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val="0"/>
        <w:topLinePunct/>
        <w:bidi w:val="0"/>
        <w:spacing w:before="0" w:after="0" w:line="560" w:lineRule="exact"/>
        <w:ind w:left="0" w:leftChars="0" w:right="0" w:rightChars="0" w:firstLine="0" w:firstLineChars="0"/>
        <w:jc w:val="distribute"/>
        <w:textAlignment w:val="auto"/>
        <w:rPr>
          <w:rFonts w:hint="eastAsia" w:ascii="方正小标宋简体" w:hAnsi="方正小标宋简体" w:eastAsia="方正小标宋简体" w:cs="方正小标宋简体"/>
          <w:color w:val="FF0000"/>
          <w:w w:val="80"/>
          <w:sz w:val="100"/>
          <w:szCs w:val="44"/>
        </w:rPr>
      </w:pPr>
      <w:bookmarkStart w:id="0" w:name="bookmark2"/>
      <w:bookmarkStart w:id="1" w:name="bookmark1"/>
      <w:bookmarkStart w:id="2" w:name="bookmark0"/>
      <w:r>
        <w:rPr>
          <w:sz w:val="36"/>
        </w:rPr>
        <w:pict>
          <v:group id="_x0000_s1026" o:spid="_x0000_s1026" o:spt="203" style="position:absolute;left:0pt;margin-left:7.75pt;margin-top:36pt;height:106.6pt;width:458.3pt;z-index:251658240;mso-width-relative:page;mso-height-relative:page;" coordorigin="7274,2465" coordsize="9166,2132">
            <o:lock v:ext="edit" aspectratio="f"/>
            <v:shape id="_x0000_s1027" o:spid="_x0000_s1027" o:spt="136" type="#_x0000_t136" style="position:absolute;left:7332;top:2465;height:951;width:8965;" fillcolor="#FF0000" filled="t" stroked="t" coordsize="21600,21600" adj="10800">
              <v:path/>
              <v:fill on="t" color2="#FFFFFF" focussize="0,0"/>
              <v:stroke color="#FF0000"/>
              <v:imagedata o:title=""/>
              <o:lock v:ext="edit" aspectratio="f"/>
              <v:textpath on="t" fitshape="t" fitpath="t" trim="t" xscale="f" string="莆田市涵江区教育局" style="font-family:华文中宋;font-size:36pt;font-weight:bold;v-text-align:center;"/>
            </v:shape>
            <v:line id="_x0000_s1028" o:spid="_x0000_s1028" o:spt="20" style="position:absolute;left:7274;top:4597;height:0;width:9166;" filled="f" stroked="t" coordsize="21600,21600">
              <v:path arrowok="t"/>
              <v:fill on="f" focussize="0,0"/>
              <v:stroke weight="3pt" color="#FF0000"/>
              <v:imagedata o:title=""/>
              <o:lock v:ext="edit" aspectratio="f"/>
            </v:line>
          </v:group>
        </w:pict>
      </w:r>
    </w:p>
    <w:p>
      <w:pPr>
        <w:pStyle w:val="2"/>
        <w:keepNext w:val="0"/>
        <w:keepLines w:val="0"/>
        <w:pageBreakBefore w:val="0"/>
        <w:widowControl/>
        <w:kinsoku/>
        <w:wordWrap/>
        <w:overflowPunct w:val="0"/>
        <w:topLinePunct/>
        <w:bidi w:val="0"/>
        <w:spacing w:before="0" w:after="0" w:line="560" w:lineRule="exact"/>
        <w:ind w:left="0" w:leftChars="0" w:right="0" w:rightChars="0" w:firstLine="0" w:firstLineChars="0"/>
        <w:jc w:val="distribute"/>
        <w:textAlignment w:val="auto"/>
        <w:rPr>
          <w:rFonts w:hint="eastAsia" w:ascii="方正小标宋简体" w:hAnsi="方正小标宋简体" w:eastAsia="方正小标宋简体" w:cs="方正小标宋简体"/>
          <w:color w:val="FF0000"/>
          <w:w w:val="80"/>
          <w:sz w:val="100"/>
          <w:szCs w:val="44"/>
        </w:rPr>
      </w:pPr>
    </w:p>
    <w:p>
      <w:pPr>
        <w:pStyle w:val="2"/>
        <w:keepNext w:val="0"/>
        <w:keepLines w:val="0"/>
        <w:pageBreakBefore w:val="0"/>
        <w:widowControl/>
        <w:kinsoku/>
        <w:wordWrap/>
        <w:overflowPunct w:val="0"/>
        <w:topLinePunct/>
        <w:bidi w:val="0"/>
        <w:spacing w:before="0" w:after="0" w:line="560" w:lineRule="exact"/>
        <w:ind w:left="0" w:leftChars="0" w:right="0" w:rightChars="0" w:firstLine="0" w:firstLineChars="0"/>
        <w:jc w:val="distribute"/>
        <w:textAlignment w:val="auto"/>
        <w:rPr>
          <w:rFonts w:hint="eastAsia" w:ascii="方正小标宋简体" w:hAnsi="方正小标宋简体" w:eastAsia="方正小标宋简体" w:cs="方正小标宋简体"/>
          <w:color w:val="FF0000"/>
          <w:w w:val="80"/>
          <w:sz w:val="100"/>
          <w:szCs w:val="44"/>
        </w:rPr>
      </w:pPr>
    </w:p>
    <w:p>
      <w:pPr>
        <w:pStyle w:val="2"/>
        <w:keepNext w:val="0"/>
        <w:keepLines w:val="0"/>
        <w:pageBreakBefore w:val="0"/>
        <w:widowControl/>
        <w:kinsoku/>
        <w:wordWrap/>
        <w:overflowPunct w:val="0"/>
        <w:topLinePunct/>
        <w:bidi w:val="0"/>
        <w:spacing w:before="0" w:after="0" w:line="560" w:lineRule="exact"/>
        <w:ind w:left="0" w:leftChars="0" w:right="0" w:rightChars="0" w:firstLine="0" w:firstLineChars="0"/>
        <w:jc w:val="distribute"/>
        <w:textAlignment w:val="auto"/>
        <w:rPr>
          <w:rFonts w:hint="eastAsia" w:ascii="方正小标宋简体" w:hAnsi="方正小标宋简体" w:eastAsia="方正小标宋简体" w:cs="方正小标宋简体"/>
          <w:color w:val="FF0000"/>
          <w:w w:val="80"/>
          <w:sz w:val="100"/>
          <w:szCs w:val="44"/>
        </w:rPr>
      </w:pPr>
    </w:p>
    <w:p>
      <w:pPr>
        <w:pStyle w:val="2"/>
        <w:keepNext w:val="0"/>
        <w:keepLines w:val="0"/>
        <w:pageBreakBefore w:val="0"/>
        <w:widowControl/>
        <w:kinsoku/>
        <w:wordWrap/>
        <w:overflowPunct w:val="0"/>
        <w:topLinePunct/>
        <w:bidi w:val="0"/>
        <w:spacing w:before="0" w:after="0" w:line="560" w:lineRule="exact"/>
        <w:ind w:left="0" w:leftChars="0" w:right="0" w:rightChars="0" w:firstLine="0" w:firstLineChars="0"/>
        <w:jc w:val="distribute"/>
        <w:textAlignment w:val="auto"/>
        <w:rPr>
          <w:rFonts w:hint="eastAsia" w:ascii="方正小标宋简体" w:hAnsi="方正小标宋简体" w:eastAsia="方正小标宋简体" w:cs="方正小标宋简体"/>
          <w:color w:val="FF0000"/>
          <w:w w:val="80"/>
          <w:sz w:val="100"/>
          <w:szCs w:val="44"/>
        </w:rPr>
      </w:pPr>
    </w:p>
    <w:p>
      <w:pPr>
        <w:pStyle w:val="2"/>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firstLine="196"/>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kinsoku/>
        <w:wordWrap/>
        <w:overflowPunct w:val="0"/>
        <w:topLinePunct/>
        <w:autoSpaceDE w:val="0"/>
        <w:autoSpaceDN w:val="0"/>
        <w:bidi w:val="0"/>
        <w:adjustRightInd w:val="0"/>
        <w:snapToGrid w:val="0"/>
        <w:spacing w:before="0" w:after="0" w:line="240" w:lineRule="exact"/>
        <w:ind w:left="0" w:leftChars="0" w:right="0" w:rightChars="0" w:firstLine="440" w:firstLineChars="100"/>
        <w:jc w:val="left"/>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hd w:val="clear" w:color="auto" w:fill="auto"/>
        <w:kinsoku/>
        <w:wordWrap/>
        <w:overflowPunct w:val="0"/>
        <w:topLinePunct/>
        <w:autoSpaceDE w:val="0"/>
        <w:autoSpaceDN w:val="0"/>
        <w:bidi w:val="0"/>
        <w:adjustRightInd w:val="0"/>
        <w:snapToGrid w:val="0"/>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iCs w:val="0"/>
          <w:snapToGrid w:val="0"/>
          <w:color w:val="000000"/>
          <w:spacing w:val="0"/>
          <w:w w:val="100"/>
          <w:kern w:val="0"/>
          <w:position w:val="0"/>
          <w:sz w:val="40"/>
          <w:szCs w:val="40"/>
          <w:lang w:val="en-US" w:eastAsia="zh-CN"/>
        </w:rPr>
      </w:pPr>
      <w:r>
        <w:rPr>
          <w:rFonts w:hint="eastAsia" w:ascii="方正小标宋简体" w:hAnsi="方正小标宋简体" w:eastAsia="方正小标宋简体" w:cs="方正小标宋简体"/>
          <w:b w:val="0"/>
          <w:bCs w:val="0"/>
          <w:i w:val="0"/>
          <w:iCs w:val="0"/>
          <w:snapToGrid w:val="0"/>
          <w:color w:val="000000"/>
          <w:spacing w:val="0"/>
          <w:w w:val="100"/>
          <w:kern w:val="0"/>
          <w:position w:val="0"/>
          <w:sz w:val="40"/>
          <w:szCs w:val="40"/>
          <w:lang w:val="en-US" w:eastAsia="zh-CN"/>
        </w:rPr>
        <w:t>转发关于福建省2022年国庆假期及前后</w:t>
      </w:r>
    </w:p>
    <w:p>
      <w:pPr>
        <w:keepNext w:val="0"/>
        <w:keepLines w:val="0"/>
        <w:pageBreakBefore w:val="0"/>
        <w:widowControl/>
        <w:shd w:val="clear" w:color="auto" w:fill="auto"/>
        <w:kinsoku/>
        <w:wordWrap/>
        <w:overflowPunct w:val="0"/>
        <w:topLinePunct/>
        <w:autoSpaceDE w:val="0"/>
        <w:autoSpaceDN w:val="0"/>
        <w:bidi w:val="0"/>
        <w:adjustRightInd w:val="0"/>
        <w:snapToGrid w:val="0"/>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iCs w:val="0"/>
          <w:snapToGrid w:val="0"/>
          <w:color w:val="000000"/>
          <w:spacing w:val="0"/>
          <w:w w:val="100"/>
          <w:kern w:val="0"/>
          <w:position w:val="0"/>
          <w:sz w:val="40"/>
          <w:szCs w:val="40"/>
          <w:lang w:val="en-US" w:eastAsia="zh-CN"/>
        </w:rPr>
      </w:pPr>
      <w:r>
        <w:rPr>
          <w:rFonts w:hint="eastAsia" w:ascii="方正小标宋简体" w:hAnsi="方正小标宋简体" w:eastAsia="方正小标宋简体" w:cs="方正小标宋简体"/>
          <w:b w:val="0"/>
          <w:bCs w:val="0"/>
          <w:i w:val="0"/>
          <w:iCs w:val="0"/>
          <w:snapToGrid w:val="0"/>
          <w:color w:val="000000"/>
          <w:spacing w:val="0"/>
          <w:w w:val="100"/>
          <w:kern w:val="0"/>
          <w:position w:val="0"/>
          <w:sz w:val="40"/>
          <w:szCs w:val="40"/>
          <w:lang w:val="en-US" w:eastAsia="zh-CN"/>
        </w:rPr>
        <w:t>疫情防控若干措施的通知</w:t>
      </w:r>
    </w:p>
    <w:p>
      <w:pPr>
        <w:keepNext w:val="0"/>
        <w:keepLines w:val="0"/>
        <w:pageBreakBefore w:val="0"/>
        <w:widowControl/>
        <w:kinsoku/>
        <w:wordWrap/>
        <w:overflowPunct w:val="0"/>
        <w:topLinePunct/>
        <w:bidi w:val="0"/>
        <w:adjustRightInd w:val="0"/>
        <w:snapToGrid w:val="0"/>
        <w:spacing w:before="0" w:after="0" w:line="560" w:lineRule="exact"/>
        <w:ind w:left="0" w:leftChars="0" w:right="0" w:rightChars="0"/>
        <w:jc w:val="both"/>
        <w:textAlignment w:val="auto"/>
        <w:outlineLvl w:val="9"/>
        <w:rPr>
          <w:rFonts w:hint="eastAsia" w:ascii="Times New Roman" w:hAnsi="Times New Roman" w:eastAsia="方正小标宋简体" w:cs="Times New Roman"/>
          <w:b w:val="0"/>
          <w:bCs w:val="0"/>
          <w:snapToGrid w:val="0"/>
          <w:color w:val="000000"/>
          <w:spacing w:val="0"/>
          <w:kern w:val="0"/>
          <w:sz w:val="44"/>
          <w:szCs w:val="44"/>
          <w:u w:val="none"/>
          <w:lang w:val="en-US" w:eastAsia="zh-CN"/>
        </w:rPr>
      </w:pPr>
    </w:p>
    <w:p>
      <w:pPr>
        <w:pStyle w:val="2"/>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firstLine="0" w:firstLineChars="0"/>
        <w:jc w:val="both"/>
        <w:textAlignment w:val="auto"/>
        <w:rPr>
          <w:rFonts w:hint="eastAsia" w:ascii="仿宋_GB2312" w:hAnsi="仿宋_GB2312" w:eastAsia="仿宋_GB2312" w:cs="仿宋_GB2312"/>
          <w:b w:val="0"/>
          <w:bCs w:val="0"/>
          <w:snapToGrid w:val="0"/>
          <w:color w:val="000000"/>
          <w:spacing w:val="0"/>
          <w:kern w:val="0"/>
          <w:sz w:val="32"/>
          <w:szCs w:val="32"/>
          <w:u w:val="none"/>
          <w:lang w:val="en-US" w:eastAsia="zh-CN"/>
        </w:rPr>
      </w:pPr>
      <w:r>
        <w:rPr>
          <w:rFonts w:hint="eastAsia" w:ascii="仿宋_GB2312" w:hAnsi="仿宋_GB2312" w:eastAsia="仿宋_GB2312" w:cs="仿宋_GB2312"/>
          <w:b w:val="0"/>
          <w:bCs w:val="0"/>
          <w:snapToGrid w:val="0"/>
          <w:color w:val="000000"/>
          <w:spacing w:val="0"/>
          <w:kern w:val="0"/>
          <w:sz w:val="32"/>
          <w:szCs w:val="32"/>
          <w:u w:val="none"/>
          <w:lang w:val="en-US" w:eastAsia="zh-CN"/>
        </w:rPr>
        <w:t>各学校：</w:t>
      </w:r>
    </w:p>
    <w:p>
      <w:pPr>
        <w:pStyle w:val="2"/>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firstLine="640" w:firstLineChars="200"/>
        <w:jc w:val="both"/>
        <w:textAlignment w:val="auto"/>
        <w:rPr>
          <w:rFonts w:hint="eastAsia" w:ascii="仿宋_GB2312" w:hAnsi="仿宋_GB2312" w:eastAsia="仿宋_GB2312" w:cs="仿宋_GB2312"/>
          <w:b w:val="0"/>
          <w:bCs w:val="0"/>
          <w:snapToGrid w:val="0"/>
          <w:color w:val="000000"/>
          <w:spacing w:val="0"/>
          <w:kern w:val="0"/>
          <w:sz w:val="32"/>
          <w:szCs w:val="32"/>
          <w:u w:val="none"/>
          <w:lang w:val="en-US" w:eastAsia="zh-CN" w:bidi="zh-CN"/>
        </w:rPr>
      </w:pPr>
      <w:r>
        <w:rPr>
          <w:rFonts w:hint="eastAsia" w:ascii="仿宋_GB2312" w:hAnsi="仿宋_GB2312" w:eastAsia="仿宋_GB2312" w:cs="仿宋_GB2312"/>
          <w:b w:val="0"/>
          <w:bCs w:val="0"/>
          <w:snapToGrid w:val="0"/>
          <w:color w:val="000000"/>
          <w:spacing w:val="0"/>
          <w:kern w:val="0"/>
          <w:sz w:val="32"/>
          <w:szCs w:val="32"/>
          <w:u w:val="none"/>
          <w:lang w:val="en-US" w:eastAsia="zh-CN" w:bidi="zh-CN"/>
        </w:rPr>
        <w:t>现将省疫情防控指挥部综合协调组《关于印发福建省2022年国庆假期及前后疫情防控若</w:t>
      </w:r>
      <w:r>
        <w:rPr>
          <w:rFonts w:hint="eastAsia" w:eastAsia="仿宋_GB2312" w:cs="仿宋_GB2312"/>
          <w:b w:val="0"/>
          <w:bCs w:val="0"/>
          <w:snapToGrid w:val="0"/>
          <w:color w:val="000000"/>
          <w:spacing w:val="0"/>
          <w:kern w:val="0"/>
          <w:sz w:val="32"/>
          <w:szCs w:val="32"/>
          <w:u w:val="none"/>
          <w:lang w:val="en-US" w:eastAsia="zh-CN" w:bidi="zh-CN"/>
        </w:rPr>
        <w:t>干</w:t>
      </w:r>
      <w:r>
        <w:rPr>
          <w:rFonts w:hint="eastAsia" w:ascii="仿宋_GB2312" w:hAnsi="仿宋_GB2312" w:eastAsia="仿宋_GB2312" w:cs="仿宋_GB2312"/>
          <w:b w:val="0"/>
          <w:bCs w:val="0"/>
          <w:snapToGrid w:val="0"/>
          <w:color w:val="000000"/>
          <w:spacing w:val="0"/>
          <w:kern w:val="0"/>
          <w:sz w:val="32"/>
          <w:szCs w:val="32"/>
          <w:u w:val="none"/>
          <w:lang w:val="en-US" w:eastAsia="zh-CN" w:bidi="zh-CN"/>
        </w:rPr>
        <w:t>措施的通知》</w:t>
      </w:r>
      <w:r>
        <w:rPr>
          <w:rFonts w:hint="eastAsia" w:eastAsia="仿宋_GB2312" w:cs="仿宋_GB2312"/>
          <w:b w:val="0"/>
          <w:bCs w:val="0"/>
          <w:snapToGrid w:val="0"/>
          <w:color w:val="000000"/>
          <w:spacing w:val="0"/>
          <w:kern w:val="0"/>
          <w:sz w:val="32"/>
          <w:szCs w:val="32"/>
          <w:u w:val="none"/>
          <w:lang w:val="en-US" w:eastAsia="zh-CN" w:bidi="zh-CN"/>
        </w:rPr>
        <w:t>(</w:t>
      </w:r>
      <w:r>
        <w:rPr>
          <w:rFonts w:hint="eastAsia" w:ascii="仿宋_GB2312" w:hAnsi="仿宋_GB2312" w:eastAsia="仿宋_GB2312" w:cs="仿宋_GB2312"/>
          <w:b w:val="0"/>
          <w:bCs w:val="0"/>
          <w:snapToGrid w:val="0"/>
          <w:color w:val="000000"/>
          <w:spacing w:val="0"/>
          <w:kern w:val="0"/>
          <w:sz w:val="32"/>
          <w:szCs w:val="32"/>
          <w:u w:val="none"/>
          <w:lang w:val="en-US" w:eastAsia="zh-CN" w:bidi="zh-CN"/>
        </w:rPr>
        <w:t>闽应对</w:t>
      </w:r>
      <w:r>
        <w:rPr>
          <w:rFonts w:hint="default" w:ascii="仿宋_GB2312" w:hAnsi="仿宋_GB2312" w:eastAsia="仿宋_GB2312" w:cs="仿宋_GB2312"/>
          <w:b w:val="0"/>
          <w:bCs w:val="0"/>
          <w:snapToGrid w:val="0"/>
          <w:color w:val="000000"/>
          <w:spacing w:val="0"/>
          <w:kern w:val="0"/>
          <w:sz w:val="32"/>
          <w:szCs w:val="32"/>
          <w:u w:val="none"/>
          <w:lang w:val="en-US" w:eastAsia="zh-CN" w:bidi="zh-CN"/>
        </w:rPr>
        <w:t>疫</w:t>
      </w:r>
      <w:r>
        <w:rPr>
          <w:rFonts w:hint="eastAsia" w:ascii="仿宋_GB2312" w:hAnsi="仿宋_GB2312" w:eastAsia="仿宋_GB2312" w:cs="仿宋_GB2312"/>
          <w:b w:val="0"/>
          <w:bCs w:val="0"/>
          <w:snapToGrid w:val="0"/>
          <w:color w:val="000000"/>
          <w:spacing w:val="0"/>
          <w:kern w:val="0"/>
          <w:sz w:val="32"/>
          <w:szCs w:val="32"/>
          <w:u w:val="none"/>
          <w:lang w:val="en-US" w:eastAsia="zh-CN" w:bidi="zh-CN"/>
        </w:rPr>
        <w:t>情指挥部</w:t>
      </w:r>
      <w:r>
        <w:rPr>
          <w:rFonts w:hint="default" w:ascii="仿宋_GB2312" w:hAnsi="仿宋_GB2312" w:eastAsia="仿宋_GB2312" w:cs="仿宋_GB2312"/>
          <w:b w:val="0"/>
          <w:bCs w:val="0"/>
          <w:snapToGrid w:val="0"/>
          <w:color w:val="000000"/>
          <w:spacing w:val="0"/>
          <w:kern w:val="0"/>
          <w:sz w:val="32"/>
          <w:szCs w:val="32"/>
          <w:u w:val="none"/>
          <w:lang w:val="en-US" w:eastAsia="zh-CN" w:bidi="zh-CN"/>
        </w:rPr>
        <w:t>综〔2022〕</w:t>
      </w:r>
      <w:r>
        <w:rPr>
          <w:rFonts w:hint="eastAsia" w:ascii="仿宋_GB2312" w:hAnsi="仿宋_GB2312" w:eastAsia="仿宋_GB2312" w:cs="仿宋_GB2312"/>
          <w:b w:val="0"/>
          <w:bCs w:val="0"/>
          <w:snapToGrid w:val="0"/>
          <w:color w:val="000000"/>
          <w:spacing w:val="0"/>
          <w:kern w:val="0"/>
          <w:sz w:val="32"/>
          <w:szCs w:val="32"/>
          <w:u w:val="none"/>
          <w:lang w:val="en-US" w:eastAsia="zh-CN" w:bidi="zh-CN"/>
        </w:rPr>
        <w:t>11</w:t>
      </w:r>
      <w:r>
        <w:rPr>
          <w:rFonts w:hint="default" w:ascii="仿宋_GB2312" w:hAnsi="仿宋_GB2312" w:eastAsia="仿宋_GB2312" w:cs="仿宋_GB2312"/>
          <w:b w:val="0"/>
          <w:bCs w:val="0"/>
          <w:snapToGrid w:val="0"/>
          <w:color w:val="000000"/>
          <w:spacing w:val="0"/>
          <w:kern w:val="0"/>
          <w:sz w:val="32"/>
          <w:szCs w:val="32"/>
          <w:u w:val="none"/>
          <w:lang w:val="en-US" w:eastAsia="zh-CN" w:bidi="zh-CN"/>
        </w:rPr>
        <w:t>9号</w:t>
      </w:r>
      <w:r>
        <w:rPr>
          <w:rFonts w:hint="eastAsia" w:eastAsia="仿宋_GB2312" w:cs="仿宋_GB2312"/>
          <w:b w:val="0"/>
          <w:bCs w:val="0"/>
          <w:snapToGrid w:val="0"/>
          <w:color w:val="000000"/>
          <w:spacing w:val="0"/>
          <w:kern w:val="0"/>
          <w:sz w:val="32"/>
          <w:szCs w:val="32"/>
          <w:u w:val="none"/>
          <w:lang w:val="en-US" w:eastAsia="zh-CN" w:bidi="zh-CN"/>
        </w:rPr>
        <w:t>)</w:t>
      </w:r>
      <w:r>
        <w:rPr>
          <w:rFonts w:hint="eastAsia" w:ascii="仿宋_GB2312" w:hAnsi="仿宋_GB2312" w:eastAsia="仿宋_GB2312" w:cs="仿宋_GB2312"/>
          <w:b w:val="0"/>
          <w:bCs w:val="0"/>
          <w:snapToGrid w:val="0"/>
          <w:color w:val="000000"/>
          <w:spacing w:val="0"/>
          <w:kern w:val="0"/>
          <w:sz w:val="32"/>
          <w:szCs w:val="32"/>
          <w:u w:val="none"/>
          <w:lang w:val="en-US" w:eastAsia="zh-CN" w:bidi="zh-CN"/>
        </w:rPr>
        <w:t>转发给你们，</w:t>
      </w:r>
      <w:r>
        <w:rPr>
          <w:rFonts w:hint="eastAsia" w:ascii="仿宋_GB2312" w:hAnsi="仿宋_GB2312" w:eastAsia="仿宋_GB2312" w:cs="仿宋_GB2312"/>
          <w:b w:val="0"/>
          <w:bCs w:val="0"/>
          <w:snapToGrid w:val="0"/>
          <w:color w:val="000000"/>
          <w:spacing w:val="0"/>
          <w:kern w:val="0"/>
          <w:sz w:val="32"/>
          <w:szCs w:val="32"/>
          <w:u w:val="none"/>
          <w:lang w:val="en-US" w:eastAsia="zh-CN"/>
        </w:rPr>
        <w:t>请结合《关于做好国庆假期及前后学校疫情防控工作的通知》</w:t>
      </w:r>
      <w:r>
        <w:rPr>
          <w:rFonts w:hint="eastAsia" w:eastAsia="仿宋_GB2312" w:cs="仿宋_GB2312"/>
          <w:b w:val="0"/>
          <w:bCs w:val="0"/>
          <w:snapToGrid w:val="0"/>
          <w:color w:val="000000"/>
          <w:spacing w:val="0"/>
          <w:kern w:val="0"/>
          <w:sz w:val="32"/>
          <w:szCs w:val="32"/>
          <w:u w:val="none"/>
          <w:lang w:val="en-US" w:eastAsia="zh-CN"/>
        </w:rPr>
        <w:t>(</w:t>
      </w:r>
      <w:r>
        <w:rPr>
          <w:rFonts w:hint="eastAsia" w:ascii="仿宋_GB2312" w:hAnsi="仿宋_GB2312" w:eastAsia="仿宋_GB2312" w:cs="仿宋_GB2312"/>
          <w:b w:val="0"/>
          <w:bCs w:val="0"/>
          <w:snapToGrid w:val="0"/>
          <w:color w:val="000000"/>
          <w:spacing w:val="0"/>
          <w:kern w:val="0"/>
          <w:sz w:val="32"/>
          <w:szCs w:val="32"/>
          <w:u w:val="none"/>
          <w:lang w:val="en-US" w:eastAsia="zh-CN"/>
        </w:rPr>
        <w:t>莆教网传〔2022〕46号</w:t>
      </w:r>
      <w:r>
        <w:rPr>
          <w:rFonts w:hint="eastAsia" w:eastAsia="仿宋_GB2312" w:cs="仿宋_GB2312"/>
          <w:b w:val="0"/>
          <w:bCs w:val="0"/>
          <w:snapToGrid w:val="0"/>
          <w:color w:val="000000"/>
          <w:spacing w:val="0"/>
          <w:kern w:val="0"/>
          <w:sz w:val="32"/>
          <w:szCs w:val="32"/>
          <w:u w:val="none"/>
          <w:lang w:val="en-US" w:eastAsia="zh-CN"/>
        </w:rPr>
        <w:t>)</w:t>
      </w:r>
      <w:r>
        <w:rPr>
          <w:rFonts w:hint="eastAsia" w:ascii="仿宋_GB2312" w:hAnsi="仿宋_GB2312" w:eastAsia="仿宋_GB2312" w:cs="仿宋_GB2312"/>
          <w:b w:val="0"/>
          <w:bCs w:val="0"/>
          <w:snapToGrid w:val="0"/>
          <w:color w:val="000000"/>
          <w:spacing w:val="0"/>
          <w:kern w:val="0"/>
          <w:sz w:val="32"/>
          <w:szCs w:val="32"/>
          <w:u w:val="none"/>
          <w:lang w:val="en-US" w:eastAsia="zh-CN" w:bidi="zh-CN"/>
        </w:rPr>
        <w:t>认真执行。</w:t>
      </w:r>
    </w:p>
    <w:p>
      <w:pPr>
        <w:pStyle w:val="2"/>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jc w:val="both"/>
        <w:textAlignment w:val="auto"/>
        <w:rPr>
          <w:rFonts w:hint="eastAsia" w:ascii="仿宋_GB2312" w:hAnsi="仿宋_GB2312" w:eastAsia="仿宋_GB2312" w:cs="仿宋_GB2312"/>
          <w:b w:val="0"/>
          <w:bCs w:val="0"/>
          <w:snapToGrid w:val="0"/>
          <w:color w:val="000000"/>
          <w:spacing w:val="0"/>
          <w:kern w:val="0"/>
          <w:sz w:val="32"/>
          <w:szCs w:val="32"/>
          <w:u w:val="none"/>
          <w:lang w:val="en-US" w:eastAsia="zh-CN"/>
        </w:rPr>
      </w:pPr>
    </w:p>
    <w:p>
      <w:pPr>
        <w:pStyle w:val="2"/>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jc w:val="both"/>
        <w:textAlignment w:val="auto"/>
        <w:rPr>
          <w:rFonts w:hint="eastAsia" w:ascii="仿宋_GB2312" w:hAnsi="仿宋_GB2312" w:eastAsia="仿宋_GB2312" w:cs="仿宋_GB2312"/>
          <w:b w:val="0"/>
          <w:bCs w:val="0"/>
          <w:snapToGrid w:val="0"/>
          <w:color w:val="000000"/>
          <w:spacing w:val="0"/>
          <w:kern w:val="0"/>
          <w:sz w:val="32"/>
          <w:szCs w:val="32"/>
          <w:u w:val="none"/>
          <w:lang w:val="en-US" w:eastAsia="zh-CN" w:bidi="ar-SA"/>
        </w:rPr>
      </w:pPr>
    </w:p>
    <w:p>
      <w:pPr>
        <w:pStyle w:val="2"/>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jc w:val="both"/>
        <w:textAlignment w:val="auto"/>
        <w:rPr>
          <w:rFonts w:hint="eastAsia" w:ascii="仿宋_GB2312" w:hAnsi="仿宋_GB2312" w:eastAsia="仿宋_GB2312" w:cs="仿宋_GB2312"/>
          <w:b w:val="0"/>
          <w:bCs w:val="0"/>
          <w:snapToGrid w:val="0"/>
          <w:color w:val="000000"/>
          <w:spacing w:val="0"/>
          <w:kern w:val="0"/>
          <w:sz w:val="32"/>
          <w:szCs w:val="32"/>
          <w:u w:val="none"/>
          <w:lang w:val="en-US" w:eastAsia="zh-CN" w:bidi="ar-SA"/>
        </w:rPr>
      </w:pPr>
      <w:r>
        <w:rPr>
          <w:rFonts w:hint="eastAsia" w:ascii="仿宋_GB2312" w:hAnsi="仿宋_GB2312" w:eastAsia="仿宋_GB2312" w:cs="仿宋_GB2312"/>
          <w:b w:val="0"/>
          <w:bCs w:val="0"/>
          <w:snapToGrid w:val="0"/>
          <w:color w:val="000000"/>
          <w:spacing w:val="0"/>
          <w:kern w:val="0"/>
          <w:sz w:val="32"/>
          <w:szCs w:val="32"/>
          <w:u w:val="none"/>
          <w:lang w:val="en-US" w:eastAsia="zh-CN" w:bidi="ar-SA"/>
        </w:rPr>
        <w:t xml:space="preserve">                                 莆田市</w:t>
      </w:r>
      <w:r>
        <w:rPr>
          <w:rFonts w:hint="eastAsia" w:eastAsia="仿宋_GB2312" w:cs="仿宋_GB2312"/>
          <w:b w:val="0"/>
          <w:bCs w:val="0"/>
          <w:snapToGrid w:val="0"/>
          <w:color w:val="000000"/>
          <w:spacing w:val="0"/>
          <w:kern w:val="0"/>
          <w:sz w:val="32"/>
          <w:szCs w:val="32"/>
          <w:u w:val="none"/>
          <w:lang w:val="en-US" w:eastAsia="zh-CN" w:bidi="ar-SA"/>
        </w:rPr>
        <w:t>涵江区</w:t>
      </w:r>
      <w:r>
        <w:rPr>
          <w:rFonts w:hint="eastAsia" w:ascii="仿宋_GB2312" w:hAnsi="仿宋_GB2312" w:eastAsia="仿宋_GB2312" w:cs="仿宋_GB2312"/>
          <w:b w:val="0"/>
          <w:bCs w:val="0"/>
          <w:snapToGrid w:val="0"/>
          <w:color w:val="000000"/>
          <w:spacing w:val="0"/>
          <w:kern w:val="0"/>
          <w:sz w:val="32"/>
          <w:szCs w:val="32"/>
          <w:u w:val="none"/>
          <w:lang w:val="en-US" w:eastAsia="zh-CN" w:bidi="ar-SA"/>
        </w:rPr>
        <w:t>教育局</w:t>
      </w:r>
    </w:p>
    <w:p>
      <w:pPr>
        <w:pStyle w:val="2"/>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960" w:rightChars="400" w:firstLine="320" w:firstLineChars="100"/>
        <w:jc w:val="right"/>
        <w:textAlignment w:val="auto"/>
        <w:outlineLvl w:val="9"/>
        <w:rPr>
          <w:rFonts w:hint="default" w:ascii="仿宋_GB2312" w:hAnsi="仿宋_GB2312" w:eastAsia="仿宋_GB2312" w:cs="仿宋_GB2312"/>
          <w:b w:val="0"/>
          <w:bCs w:val="0"/>
          <w:snapToGrid w:val="0"/>
          <w:color w:val="000000"/>
          <w:spacing w:val="0"/>
          <w:kern w:val="0"/>
          <w:sz w:val="32"/>
          <w:szCs w:val="32"/>
          <w:u w:val="none"/>
          <w:lang w:val="en-US" w:eastAsia="zh-CN" w:bidi="ar-SA"/>
        </w:rPr>
      </w:pPr>
      <w:r>
        <w:rPr>
          <w:rFonts w:hint="eastAsia" w:cs="仿宋_GB2312"/>
          <w:b w:val="0"/>
          <w:bCs w:val="0"/>
          <w:snapToGrid w:val="0"/>
          <w:color w:val="000000"/>
          <w:spacing w:val="0"/>
          <w:kern w:val="0"/>
          <w:sz w:val="32"/>
          <w:szCs w:val="32"/>
          <w:u w:val="none"/>
          <w:lang w:val="en-US" w:eastAsia="zh-CN" w:bidi="ar-SA"/>
        </w:rPr>
        <w:t xml:space="preserve">                                 </w:t>
      </w:r>
      <w:r>
        <w:rPr>
          <w:rFonts w:hint="eastAsia" w:ascii="仿宋_GB2312" w:hAnsi="仿宋_GB2312" w:eastAsia="仿宋_GB2312" w:cs="仿宋_GB2312"/>
          <w:b w:val="0"/>
          <w:bCs w:val="0"/>
          <w:snapToGrid w:val="0"/>
          <w:color w:val="000000"/>
          <w:spacing w:val="0"/>
          <w:kern w:val="0"/>
          <w:sz w:val="32"/>
          <w:szCs w:val="32"/>
          <w:u w:val="none"/>
          <w:lang w:val="en-US" w:eastAsia="zh-CN" w:bidi="ar-SA"/>
        </w:rPr>
        <w:t>2022年9月</w:t>
      </w:r>
      <w:r>
        <w:rPr>
          <w:rFonts w:hint="eastAsia" w:eastAsia="仿宋_GB2312" w:cs="仿宋_GB2312"/>
          <w:b w:val="0"/>
          <w:bCs w:val="0"/>
          <w:snapToGrid w:val="0"/>
          <w:color w:val="000000"/>
          <w:spacing w:val="0"/>
          <w:kern w:val="0"/>
          <w:sz w:val="32"/>
          <w:szCs w:val="32"/>
          <w:u w:val="none"/>
          <w:lang w:val="en-US" w:eastAsia="zh-CN" w:bidi="ar-SA"/>
        </w:rPr>
        <w:t>28</w:t>
      </w:r>
      <w:r>
        <w:rPr>
          <w:rFonts w:hint="eastAsia" w:ascii="仿宋_GB2312" w:hAnsi="仿宋_GB2312" w:eastAsia="仿宋_GB2312" w:cs="仿宋_GB2312"/>
          <w:b w:val="0"/>
          <w:bCs w:val="0"/>
          <w:snapToGrid w:val="0"/>
          <w:color w:val="000000"/>
          <w:spacing w:val="0"/>
          <w:kern w:val="0"/>
          <w:sz w:val="32"/>
          <w:szCs w:val="32"/>
          <w:u w:val="none"/>
          <w:lang w:val="en-US" w:eastAsia="zh-CN" w:bidi="ar-SA"/>
        </w:rPr>
        <w:t>日</w:t>
      </w: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4"/>
          <w:szCs w:val="44"/>
        </w:rPr>
      </w:pPr>
    </w:p>
    <w:p>
      <w:pPr>
        <w:pStyle w:val="2"/>
        <w:rPr>
          <w:rFonts w:hint="eastAsia" w:ascii="方正小标宋简体" w:hAnsi="方正小标宋简体" w:eastAsia="方正小标宋简体" w:cs="方正小标宋简体"/>
          <w:snapToGrid w:val="0"/>
          <w:sz w:val="44"/>
          <w:szCs w:val="44"/>
        </w:rPr>
      </w:pPr>
    </w:p>
    <w:p>
      <w:pPr>
        <w:pStyle w:val="2"/>
        <w:rPr>
          <w:rFonts w:hint="eastAsia" w:ascii="方正小标宋简体" w:hAnsi="方正小标宋简体" w:eastAsia="方正小标宋简体" w:cs="方正小标宋简体"/>
          <w:snapToGrid w:val="0"/>
          <w:sz w:val="44"/>
          <w:szCs w:val="44"/>
        </w:rPr>
      </w:pPr>
    </w:p>
    <w:p>
      <w:pPr>
        <w:pStyle w:val="2"/>
        <w:rPr>
          <w:rFonts w:hint="eastAsia" w:ascii="方正小标宋简体" w:hAnsi="方正小标宋简体" w:eastAsia="方正小标宋简体" w:cs="方正小标宋简体"/>
          <w:snapToGrid w:val="0"/>
          <w:sz w:val="44"/>
          <w:szCs w:val="44"/>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snapToGrid w:val="0"/>
          <w:sz w:val="28"/>
          <w:szCs w:val="28"/>
          <w:lang w:val="en-US" w:eastAsia="zh-CN"/>
        </w:rPr>
      </w:pPr>
    </w:p>
    <w:p>
      <w:pPr>
        <w:pStyle w:val="2"/>
        <w:rPr>
          <w:rFonts w:hint="eastAsia"/>
          <w:lang w:val="en-US" w:eastAsia="zh-CN"/>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snapToGrid w:val="0"/>
          <w:sz w:val="32"/>
          <w:szCs w:val="32"/>
          <w:lang w:val="en-US" w:eastAsia="zh-CN"/>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both"/>
        <w:textAlignment w:val="auto"/>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lang w:val="en-US" w:eastAsia="zh-CN"/>
        </w:rPr>
        <w:t>附件</w:t>
      </w:r>
    </w:p>
    <w:p>
      <w:pPr>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0"/>
          <w:szCs w:val="40"/>
        </w:rPr>
      </w:pPr>
      <w:r>
        <w:rPr>
          <w:rFonts w:hint="eastAsia" w:ascii="方正小标宋简体" w:hAnsi="方正小标宋简体" w:eastAsia="方正小标宋简体" w:cs="方正小标宋简体"/>
          <w:snapToGrid w:val="0"/>
          <w:sz w:val="40"/>
          <w:szCs w:val="40"/>
        </w:rPr>
        <w:t>关于印发《福建省2022年国庆假期及前后</w:t>
      </w:r>
    </w:p>
    <w:p>
      <w:pPr>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0"/>
          <w:szCs w:val="40"/>
        </w:rPr>
      </w:pPr>
      <w:r>
        <w:rPr>
          <w:rFonts w:hint="eastAsia" w:ascii="方正小标宋简体" w:hAnsi="方正小标宋简体" w:eastAsia="方正小标宋简体" w:cs="方正小标宋简体"/>
          <w:snapToGrid w:val="0"/>
          <w:sz w:val="40"/>
          <w:szCs w:val="40"/>
        </w:rPr>
        <w:t>疫情防控若千措施》的通知</w:t>
      </w:r>
      <w:bookmarkEnd w:id="0"/>
      <w:bookmarkEnd w:id="1"/>
      <w:bookmarkEnd w:id="2"/>
    </w:p>
    <w:p>
      <w:pPr>
        <w:pStyle w:val="2"/>
        <w:keepNext w:val="0"/>
        <w:keepLines w:val="0"/>
        <w:pageBreakBefore w:val="0"/>
        <w:widowControl/>
        <w:kinsoku/>
        <w:wordWrap/>
        <w:overflowPunct w:val="0"/>
        <w:topLinePunct/>
        <w:autoSpaceDE w:val="0"/>
        <w:autoSpaceDN w:val="0"/>
        <w:bidi w:val="0"/>
        <w:adjustRightInd w:val="0"/>
        <w:snapToGrid w:val="0"/>
        <w:spacing w:before="0" w:after="0" w:line="560" w:lineRule="exact"/>
        <w:ind w:left="0" w:leftChars="0" w:right="0" w:rightChars="0" w:firstLine="0" w:firstLineChars="0"/>
        <w:jc w:val="center"/>
        <w:textAlignment w:val="auto"/>
        <w:rPr>
          <w:rFonts w:hint="eastAsia" w:ascii="楷体_GB2312" w:hAnsi="楷体_GB2312" w:eastAsia="楷体_GB2312" w:cs="楷体_GB2312"/>
          <w:b/>
          <w:bCs/>
        </w:rPr>
      </w:pPr>
      <w:r>
        <w:rPr>
          <w:rFonts w:hint="eastAsia" w:ascii="楷体_GB2312" w:hAnsi="楷体_GB2312" w:eastAsia="楷体_GB2312" w:cs="楷体_GB2312"/>
          <w:b/>
          <w:bCs/>
          <w:snapToGrid w:val="0"/>
          <w:color w:val="000000"/>
          <w:spacing w:val="0"/>
          <w:kern w:val="0"/>
          <w:sz w:val="32"/>
          <w:szCs w:val="32"/>
          <w:u w:val="none"/>
          <w:lang w:val="en-US" w:eastAsia="zh-CN" w:bidi="zh-CN"/>
        </w:rPr>
        <w:t>闽应对疫情指挥部综〔2022〕119号</w:t>
      </w: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textAlignment w:val="auto"/>
        <w:rPr>
          <w:rFonts w:hint="eastAsia" w:ascii="仿宋_GB2312" w:hAnsi="仿宋_GB2312" w:eastAsia="仿宋_GB2312" w:cs="仿宋_GB2312"/>
          <w:snapToGrid w:val="0"/>
          <w:sz w:val="32"/>
          <w:szCs w:val="32"/>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both"/>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各市、县</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区</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和平潭综合实验区应对新冠肺炎疫情工作领导小组</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指挥部</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，省应对新冠肺炎疫情工作指挥部各成员单位</w:t>
      </w:r>
      <w:r>
        <w:rPr>
          <w:rFonts w:hint="eastAsia" w:ascii="仿宋_GB2312" w:hAnsi="仿宋_GB2312" w:eastAsia="仿宋_GB2312" w:cs="仿宋_GB2312"/>
          <w:snapToGrid w:val="0"/>
          <w:sz w:val="32"/>
          <w:szCs w:val="32"/>
          <w:lang w:eastAsia="zh-CN"/>
        </w:rPr>
        <w:t>：</w:t>
      </w: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firstLine="640" w:firstLineChars="2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经省应对新冠肺炎疫情工作指挥部同意，现将《福建省2022年国庆假期及前后疫情防控若干措施》印发给你们，请认真抓好落实。</w:t>
      </w: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textAlignment w:val="auto"/>
        <w:rPr>
          <w:rFonts w:hint="eastAsia" w:ascii="仿宋_GB2312" w:hAnsi="仿宋_GB2312" w:eastAsia="仿宋_GB2312" w:cs="仿宋_GB2312"/>
          <w:snapToGrid w:val="0"/>
          <w:sz w:val="32"/>
          <w:szCs w:val="32"/>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textAlignment w:val="auto"/>
        <w:rPr>
          <w:rFonts w:hint="eastAsia" w:ascii="仿宋_GB2312" w:hAnsi="仿宋_GB2312" w:eastAsia="仿宋_GB2312" w:cs="仿宋_GB2312"/>
          <w:snapToGrid w:val="0"/>
          <w:sz w:val="32"/>
          <w:szCs w:val="32"/>
        </w:rPr>
      </w:pPr>
    </w:p>
    <w:p>
      <w:pPr>
        <w:pStyle w:val="2"/>
        <w:rPr>
          <w:rFonts w:hint="eastAsia"/>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right"/>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福建省应对新冠肺炎疫情工作</w:t>
      </w: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指挥部综合协调组</w:t>
      </w: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2022年9月24日</w:t>
      </w: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textAlignment w:val="auto"/>
        <w:rPr>
          <w:rFonts w:hint="eastAsia" w:ascii="仿宋_GB2312" w:hAnsi="仿宋_GB2312" w:eastAsia="仿宋_GB2312" w:cs="仿宋_GB2312"/>
          <w:snapToGrid w:val="0"/>
          <w:sz w:val="32"/>
          <w:szCs w:val="32"/>
        </w:rPr>
      </w:pPr>
      <w:bookmarkStart w:id="3" w:name="bookmark3"/>
      <w:bookmarkStart w:id="4" w:name="bookmark4"/>
      <w:bookmarkStart w:id="5" w:name="bookmark5"/>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textAlignment w:val="auto"/>
        <w:rPr>
          <w:rFonts w:hint="eastAsia" w:ascii="仿宋_GB2312" w:hAnsi="仿宋_GB2312" w:eastAsia="仿宋_GB2312" w:cs="仿宋_GB2312"/>
          <w:snapToGrid w:val="0"/>
          <w:sz w:val="32"/>
          <w:szCs w:val="32"/>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textAlignment w:val="auto"/>
        <w:rPr>
          <w:rFonts w:hint="eastAsia" w:ascii="仿宋_GB2312" w:hAnsi="仿宋_GB2312" w:eastAsia="仿宋_GB2312" w:cs="仿宋_GB2312"/>
          <w:snapToGrid w:val="0"/>
          <w:sz w:val="32"/>
          <w:szCs w:val="32"/>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4"/>
          <w:szCs w:val="44"/>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4"/>
          <w:szCs w:val="44"/>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4"/>
          <w:szCs w:val="44"/>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4"/>
          <w:szCs w:val="44"/>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4"/>
          <w:szCs w:val="44"/>
        </w:rPr>
      </w:pPr>
    </w:p>
    <w:p>
      <w:pPr>
        <w:pStyle w:val="2"/>
        <w:rPr>
          <w:rFonts w:hint="eastAsia"/>
        </w:rPr>
      </w:pPr>
    </w:p>
    <w:p>
      <w:pPr>
        <w:keepNext w:val="0"/>
        <w:keepLines w:val="0"/>
        <w:pageBreakBefore w:val="0"/>
        <w:widowControl/>
        <w:kinsoku/>
        <w:wordWrap/>
        <w:overflowPunct w:val="0"/>
        <w:topLinePunct/>
        <w:autoSpaceDE w:val="0"/>
        <w:autoSpaceDN w:val="0"/>
        <w:bidi w:val="0"/>
        <w:adjustRightInd/>
        <w:snapToGrid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snapToGrid w:val="0"/>
          <w:sz w:val="44"/>
          <w:szCs w:val="44"/>
        </w:rPr>
      </w:pPr>
    </w:p>
    <w:p>
      <w:pPr>
        <w:keepNext w:val="0"/>
        <w:keepLines w:val="0"/>
        <w:pageBreakBefore w:val="0"/>
        <w:widowControl/>
        <w:kinsoku/>
        <w:wordWrap/>
        <w:overflowPunct w:val="0"/>
        <w:topLinePunct/>
        <w:autoSpaceDE w:val="0"/>
        <w:autoSpaceDN w:val="0"/>
        <w:bidi w:val="0"/>
        <w:adjustRightInd/>
        <w:snapToGrid w:val="0"/>
        <w:spacing w:before="0" w:after="0" w:line="530" w:lineRule="exact"/>
        <w:ind w:left="0" w:leftChars="0" w:right="0" w:rightChars="0"/>
        <w:jc w:val="center"/>
        <w:textAlignment w:val="auto"/>
        <w:outlineLvl w:val="9"/>
        <w:rPr>
          <w:rFonts w:hint="eastAsia" w:ascii="方正小标宋简体" w:hAnsi="方正小标宋简体" w:eastAsia="方正小标宋简体" w:cs="方正小标宋简体"/>
          <w:snapToGrid w:val="0"/>
          <w:sz w:val="40"/>
          <w:szCs w:val="40"/>
        </w:rPr>
      </w:pPr>
      <w:r>
        <w:rPr>
          <w:rFonts w:hint="eastAsia" w:ascii="方正小标宋简体" w:hAnsi="方正小标宋简体" w:eastAsia="方正小标宋简体" w:cs="方正小标宋简体"/>
          <w:snapToGrid w:val="0"/>
          <w:sz w:val="40"/>
          <w:szCs w:val="40"/>
        </w:rPr>
        <w:t>福建省</w:t>
      </w:r>
      <w:r>
        <w:rPr>
          <w:rFonts w:hint="eastAsia" w:ascii="方正小标宋简体" w:hAnsi="方正小标宋简体" w:eastAsia="方正小标宋简体" w:cs="方正小标宋简体"/>
          <w:snapToGrid w:val="0"/>
          <w:sz w:val="40"/>
          <w:szCs w:val="40"/>
          <w:lang w:val="zh-CN" w:eastAsia="zh-CN"/>
        </w:rPr>
        <w:t>2022</w:t>
      </w:r>
      <w:r>
        <w:rPr>
          <w:rFonts w:hint="eastAsia" w:ascii="方正小标宋简体" w:hAnsi="方正小标宋简体" w:eastAsia="方正小标宋简体" w:cs="方正小标宋简体"/>
          <w:snapToGrid w:val="0"/>
          <w:sz w:val="40"/>
          <w:szCs w:val="40"/>
        </w:rPr>
        <w:t>年国庆假期及前后疫情防控</w:t>
      </w:r>
    </w:p>
    <w:p>
      <w:pPr>
        <w:keepNext w:val="0"/>
        <w:keepLines w:val="0"/>
        <w:pageBreakBefore w:val="0"/>
        <w:widowControl/>
        <w:kinsoku/>
        <w:wordWrap/>
        <w:overflowPunct w:val="0"/>
        <w:topLinePunct/>
        <w:autoSpaceDE w:val="0"/>
        <w:autoSpaceDN w:val="0"/>
        <w:bidi w:val="0"/>
        <w:adjustRightInd/>
        <w:snapToGrid w:val="0"/>
        <w:spacing w:before="0" w:after="0" w:line="530" w:lineRule="exact"/>
        <w:ind w:left="0" w:leftChars="0" w:right="0" w:rightChars="0"/>
        <w:jc w:val="center"/>
        <w:textAlignment w:val="auto"/>
        <w:outlineLvl w:val="9"/>
        <w:rPr>
          <w:rFonts w:hint="eastAsia" w:ascii="方正小标宋简体" w:hAnsi="方正小标宋简体" w:eastAsia="方正小标宋简体" w:cs="方正小标宋简体"/>
          <w:snapToGrid w:val="0"/>
          <w:sz w:val="40"/>
          <w:szCs w:val="40"/>
        </w:rPr>
      </w:pPr>
      <w:r>
        <w:rPr>
          <w:rFonts w:hint="eastAsia" w:ascii="方正小标宋简体" w:hAnsi="方正小标宋简体" w:eastAsia="方正小标宋简体" w:cs="方正小标宋简体"/>
          <w:snapToGrid w:val="0"/>
          <w:sz w:val="40"/>
          <w:szCs w:val="40"/>
        </w:rPr>
        <w:t>若干措施</w:t>
      </w:r>
      <w:bookmarkEnd w:id="3"/>
      <w:bookmarkEnd w:id="4"/>
      <w:bookmarkEnd w:id="5"/>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为深入贯彻习近平总书记重要讲话重要指示批示精神，全面落实党中央、国务院决策部署，扎实做好2022年国庆假期及前后疫情防控工作，在严格落实国家第九版防控方案、国庆假期及前后疫情防控工作方案和我省第二版常态化防控方案各项措施的基础上，请各地各有关部门结合本地区本行业疫情防控风险点及薄弱环节，重点落实好以下措施：</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r>
        <w:rPr>
          <w:rFonts w:hint="eastAsia" w:ascii="黑体" w:hAnsi="黑体" w:eastAsia="黑体" w:cs="黑体"/>
          <w:snapToGrid w:val="0"/>
          <w:sz w:val="32"/>
          <w:szCs w:val="32"/>
          <w:lang w:val="en-US" w:eastAsia="zh-CN"/>
        </w:rPr>
        <w:t>一、</w:t>
      </w:r>
      <w:r>
        <w:rPr>
          <w:rFonts w:hint="eastAsia" w:ascii="黑体" w:hAnsi="黑体" w:eastAsia="黑体" w:cs="黑体"/>
          <w:snapToGrid w:val="0"/>
          <w:sz w:val="32"/>
          <w:szCs w:val="32"/>
        </w:rPr>
        <w:t>关于健康短信提醒</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一</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省通信管理局要牵头做好全省疫情防控短信发送工作,发送范围涵盖机场、动车、高速、国省干线等入闽通道。省卫健委要根据疫情形势，及时更新防疫提醒短信内容模版，提醒省外入</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闽人员从自身健康角度出发提前做好入闽健康申报和个人防护，配合相关市、县</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区</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政府做好疫情防控工作，落实</w:t>
      </w:r>
      <w:r>
        <w:rPr>
          <w:rFonts w:hint="eastAsia" w:ascii="仿宋_GB2312" w:hAnsi="仿宋_GB2312" w:eastAsia="仿宋_GB2312" w:cs="仿宋_GB2312"/>
          <w:snapToGrid w:val="0"/>
          <w:sz w:val="32"/>
          <w:szCs w:val="32"/>
          <w:lang w:val="zh-CN" w:eastAsia="zh-CN"/>
        </w:rPr>
        <w:t>“落地检气</w:t>
      </w:r>
      <w:r>
        <w:rPr>
          <w:rFonts w:hint="eastAsia" w:ascii="仿宋_GB2312" w:hAnsi="仿宋_GB2312" w:eastAsia="仿宋_GB2312" w:cs="仿宋_GB2312"/>
          <w:snapToGrid w:val="0"/>
          <w:sz w:val="32"/>
          <w:szCs w:val="32"/>
        </w:rPr>
        <w:t>省通信管理局根据短信模版内容组织向省外入</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闽人员发送防疫健康提示短信，各县</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市、区</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不再自行发送健康提醒短信。若发生突发疫情，各地可根据实际发送相关健康提醒短信。</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bookmarkStart w:id="6" w:name="bookmark8"/>
      <w:r>
        <w:rPr>
          <w:rFonts w:hint="eastAsia" w:ascii="黑体" w:hAnsi="黑体" w:eastAsia="黑体" w:cs="黑体"/>
          <w:snapToGrid w:val="0"/>
          <w:sz w:val="32"/>
          <w:szCs w:val="32"/>
        </w:rPr>
        <w:t>二</w:t>
      </w:r>
      <w:bookmarkEnd w:id="6"/>
      <w:r>
        <w:rPr>
          <w:rFonts w:hint="eastAsia" w:ascii="黑体" w:hAnsi="黑体" w:eastAsia="黑体" w:cs="黑体"/>
          <w:snapToGrid w:val="0"/>
          <w:sz w:val="32"/>
          <w:szCs w:val="32"/>
        </w:rPr>
        <w:t>、关于科学引导人员出行</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二</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省内均为常态化防控状态下，省内人员在健康码绿码、体温正常、做好个人防护前提下可以在省内有序流动。</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三</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倡导群众国庆假期在本地过节，避免前往境外和省内外中高风险区及所在县</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市、区</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四</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省内从事高风险岗位人员出行前要向所在社区、村</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居</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委员会和所在单位报备，满足脱离工作岗位7天以上并持48小时核酸检测阴性证明可在我省有序流动。</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对从我省口岸入境的人员严格落实“7+3”健康管理措施，即7天集中医学观察+3天居家健康监测。完成7天集中隔离后要落实</w:t>
      </w:r>
      <w:r>
        <w:rPr>
          <w:rFonts w:hint="eastAsia" w:ascii="仿宋_GB2312" w:hAnsi="仿宋_GB2312" w:eastAsia="仿宋_GB2312" w:cs="仿宋_GB2312"/>
          <w:snapToGrid w:val="0"/>
          <w:sz w:val="32"/>
          <w:szCs w:val="32"/>
          <w:lang w:val="zh-CN" w:eastAsia="zh-CN"/>
        </w:rPr>
        <w:t>“隔</w:t>
      </w:r>
      <w:r>
        <w:rPr>
          <w:rFonts w:hint="eastAsia" w:ascii="仿宋_GB2312" w:hAnsi="仿宋_GB2312" w:eastAsia="仿宋_GB2312" w:cs="仿宋_GB2312"/>
          <w:snapToGrid w:val="0"/>
          <w:sz w:val="32"/>
          <w:szCs w:val="32"/>
        </w:rPr>
        <w:t>离点一车站一目的地</w:t>
      </w:r>
      <w:r>
        <w:rPr>
          <w:rFonts w:hint="eastAsia" w:ascii="仿宋_GB2312" w:hAnsi="仿宋_GB2312" w:eastAsia="仿宋_GB2312" w:cs="仿宋_GB2312"/>
          <w:snapToGrid w:val="0"/>
          <w:sz w:val="32"/>
          <w:szCs w:val="32"/>
          <w:lang w:val="zh-CN" w:eastAsia="zh-CN"/>
        </w:rPr>
        <w:t>”闭环</w:t>
      </w:r>
      <w:r>
        <w:rPr>
          <w:rFonts w:hint="eastAsia" w:ascii="仿宋_GB2312" w:hAnsi="仿宋_GB2312" w:eastAsia="仿宋_GB2312" w:cs="仿宋_GB2312"/>
          <w:snapToGrid w:val="0"/>
          <w:sz w:val="32"/>
          <w:szCs w:val="32"/>
        </w:rPr>
        <w:t>转运，交通检疫组提前2天向目的地通报解除集中隔离入境人员信息，解除集中隔离入境人员返回属地后要及时向当地社区、村</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居</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委员会报备，落实3天居家健康监测。</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六</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来自省外高中低风险区的人员要按照国家第九版防控方案要求落实相关健康管理措施，即对高风险区入</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闽人员实施7天集中医学观察，对中风险区入</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闽人员实施7天居家医学观察，对低风险区入</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闽人员实施3天2检</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间隔24小时以上</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bookmarkStart w:id="7" w:name="bookmark14"/>
      <w:r>
        <w:rPr>
          <w:rFonts w:hint="eastAsia" w:ascii="黑体" w:hAnsi="黑体" w:eastAsia="黑体" w:cs="黑体"/>
          <w:snapToGrid w:val="0"/>
          <w:sz w:val="32"/>
          <w:szCs w:val="32"/>
        </w:rPr>
        <w:t>三</w:t>
      </w:r>
      <w:bookmarkEnd w:id="7"/>
      <w:r>
        <w:rPr>
          <w:rFonts w:hint="eastAsia" w:ascii="黑体" w:hAnsi="黑体" w:eastAsia="黑体" w:cs="黑体"/>
          <w:snapToGrid w:val="0"/>
          <w:sz w:val="32"/>
          <w:szCs w:val="32"/>
        </w:rPr>
        <w:t>、关于学生健康管理</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七</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省内均为常态化防控状态下，省内学生在健康码绿码、体温正常以及做好个人防护的情况下，可以在省内有序流动。</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八</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各级各类高校可根据实际情况，灵活安排放假时冋，同时通过科学合理安排文娱生活，引导学生国庆期间在本地过节，做好留校过节学生生活保障和健康宣教。</w:t>
      </w:r>
      <w:bookmarkStart w:id="8" w:name="bookmark17"/>
    </w:p>
    <w:bookmarkEnd w:id="8"/>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九</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国庆假期期间不限制外省籍师生员工返乡，所在城市有高中低风险区的外省籍师生员工原则上不返乡。师生员工出省应向所在单位</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学校</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履行相关报备手续。节后省外师生员工应持48小时内核酸阴性证明返闽，途中要做好个人防护，尽量乘坐直达航班或班次</w:t>
      </w:r>
      <w:r>
        <w:rPr>
          <w:rFonts w:hint="eastAsia" w:ascii="仿宋_GB2312" w:hAnsi="仿宋_GB2312" w:eastAsia="仿宋_GB2312" w:cs="仿宋_GB2312"/>
          <w:snapToGrid w:val="0"/>
          <w:sz w:val="32"/>
          <w:szCs w:val="32"/>
          <w:lang w:val="zh-CN" w:eastAsia="zh-CN"/>
        </w:rPr>
        <w:t>“点</w:t>
      </w:r>
      <w:r>
        <w:rPr>
          <w:rFonts w:hint="eastAsia" w:ascii="仿宋_GB2312" w:hAnsi="仿宋_GB2312" w:eastAsia="仿宋_GB2312" w:cs="仿宋_GB2312"/>
          <w:snapToGrid w:val="0"/>
          <w:sz w:val="32"/>
          <w:szCs w:val="32"/>
        </w:rPr>
        <w:t>对点”返闽，不到高中风险区，返校途中有经过高中风险区的要向学校报备。学校对省外返校人员要排查旅居史和接触史。</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pacing w:val="-6"/>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pacing w:val="-6"/>
          <w:sz w:val="32"/>
          <w:szCs w:val="32"/>
        </w:rPr>
        <w:t>节后省外返校师生员工，抵达我省后在机场、汽车站、火车站、码头等公共交通场站或高速服务区、高速口采样点自觉进行</w:t>
      </w:r>
      <w:r>
        <w:rPr>
          <w:rFonts w:hint="eastAsia" w:ascii="仿宋_GB2312" w:hAnsi="仿宋_GB2312" w:eastAsia="仿宋_GB2312" w:cs="仿宋_GB2312"/>
          <w:snapToGrid w:val="0"/>
          <w:spacing w:val="-6"/>
          <w:sz w:val="32"/>
          <w:szCs w:val="32"/>
          <w:lang w:val="zh-CN" w:eastAsia="zh-CN"/>
        </w:rPr>
        <w:t>“落地</w:t>
      </w:r>
      <w:r>
        <w:rPr>
          <w:rFonts w:hint="eastAsia" w:ascii="仿宋_GB2312" w:hAnsi="仿宋_GB2312" w:eastAsia="仿宋_GB2312" w:cs="仿宋_GB2312"/>
          <w:snapToGrid w:val="0"/>
          <w:spacing w:val="-6"/>
          <w:sz w:val="32"/>
          <w:szCs w:val="32"/>
        </w:rPr>
        <w:t>检”，返校后由所在学校组织进行3天2检</w:t>
      </w:r>
      <w:r>
        <w:rPr>
          <w:rFonts w:hint="eastAsia" w:ascii="仿宋_GB2312" w:hAnsi="仿宋_GB2312" w:eastAsia="仿宋_GB2312" w:cs="仿宋_GB2312"/>
          <w:snapToGrid w:val="0"/>
          <w:spacing w:val="-6"/>
          <w:sz w:val="32"/>
          <w:szCs w:val="32"/>
          <w:lang w:eastAsia="zh-CN"/>
        </w:rPr>
        <w:t>(</w:t>
      </w:r>
      <w:r>
        <w:rPr>
          <w:rFonts w:hint="eastAsia" w:ascii="仿宋_GB2312" w:hAnsi="仿宋_GB2312" w:eastAsia="仿宋_GB2312" w:cs="仿宋_GB2312"/>
          <w:snapToGrid w:val="0"/>
          <w:spacing w:val="-6"/>
          <w:sz w:val="32"/>
          <w:szCs w:val="32"/>
        </w:rPr>
        <w:t>间隔24小时以上</w:t>
      </w:r>
      <w:r>
        <w:rPr>
          <w:rFonts w:hint="eastAsia" w:ascii="仿宋_GB2312" w:hAnsi="仿宋_GB2312" w:eastAsia="仿宋_GB2312" w:cs="仿宋_GB2312"/>
          <w:snapToGrid w:val="0"/>
          <w:spacing w:val="-6"/>
          <w:sz w:val="32"/>
          <w:szCs w:val="32"/>
          <w:lang w:eastAsia="zh-CN"/>
        </w:rPr>
        <w:t>)</w:t>
      </w:r>
      <w:r>
        <w:rPr>
          <w:rFonts w:hint="eastAsia" w:ascii="仿宋_GB2312" w:hAnsi="仿宋_GB2312" w:eastAsia="仿宋_GB2312" w:cs="仿宋_GB2312"/>
          <w:snapToGrid w:val="0"/>
          <w:spacing w:val="-6"/>
          <w:sz w:val="32"/>
          <w:szCs w:val="32"/>
        </w:rPr>
        <w:t>。</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bookmarkStart w:id="9" w:name="bookmark18"/>
      <w:r>
        <w:rPr>
          <w:rFonts w:hint="eastAsia" w:ascii="黑体" w:hAnsi="黑体" w:eastAsia="黑体" w:cs="黑体"/>
          <w:snapToGrid w:val="0"/>
          <w:sz w:val="32"/>
          <w:szCs w:val="32"/>
        </w:rPr>
        <w:t>四</w:t>
      </w:r>
      <w:bookmarkEnd w:id="9"/>
      <w:r>
        <w:rPr>
          <w:rFonts w:hint="eastAsia" w:ascii="黑体" w:hAnsi="黑体" w:eastAsia="黑体" w:cs="黑体"/>
          <w:snapToGrid w:val="0"/>
          <w:sz w:val="32"/>
          <w:szCs w:val="32"/>
        </w:rPr>
        <w:t>、关于旅游管理</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十一</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鼓励群众在省内周边游，在省内均处于常态化防控状态下，各景区景点要科学合理设置游客接待上限，严格落实预约、限流、错峰等要求和扫码验码、定期清洁、通风消毒等措施。</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十二</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文旅部门要强化对旅行社组织的跨省旅游管理，要求旅行社不得组团前往有中高风险区的县</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市、区、旗</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旅游。发挥旅行社及本地导游作用，引导游客做好个人防护及落实必要核酸检测。</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十三</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根据国家方案要求，入住宾馆、酒店和进入旅游景区要查验72小时核酸检测阴性证明。对未持有72小时核酸检测阴性证明的游客，要引导就近采样。健全宾馆、酒店、景区与属地应对疫情工作指挥部和所属社区</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村居</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联防联控机制，及时通报涉疫异常信息。</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bookmarkStart w:id="10" w:name="bookmark19"/>
      <w:r>
        <w:rPr>
          <w:rFonts w:hint="eastAsia" w:ascii="黑体" w:hAnsi="黑体" w:eastAsia="黑体" w:cs="黑体"/>
          <w:snapToGrid w:val="0"/>
          <w:sz w:val="32"/>
          <w:szCs w:val="32"/>
        </w:rPr>
        <w:t>五</w:t>
      </w:r>
      <w:bookmarkEnd w:id="10"/>
      <w:r>
        <w:rPr>
          <w:rFonts w:hint="eastAsia" w:ascii="黑体" w:hAnsi="黑体" w:eastAsia="黑体" w:cs="黑体"/>
          <w:snapToGrid w:val="0"/>
          <w:sz w:val="32"/>
          <w:szCs w:val="32"/>
        </w:rPr>
        <w:t>、关于交通管理</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十四</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国庆假期及前后，旅客需持48小时内核酸检测阴性证明乘坐飞机、高铁、列车、跨省长途客运汽车、跨省客运船舶等交通工具。</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对省外入</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闽人员在机场、车站、高速公路省界服务区或出口处等落实</w:t>
      </w:r>
      <w:r>
        <w:rPr>
          <w:rFonts w:hint="eastAsia" w:ascii="仿宋_GB2312" w:hAnsi="仿宋_GB2312" w:eastAsia="仿宋_GB2312" w:cs="仿宋_GB2312"/>
          <w:snapToGrid w:val="0"/>
          <w:sz w:val="32"/>
          <w:szCs w:val="32"/>
          <w:lang w:val="zh-CN" w:eastAsia="zh-CN"/>
        </w:rPr>
        <w:t>“落</w:t>
      </w:r>
      <w:r>
        <w:rPr>
          <w:rFonts w:hint="eastAsia" w:ascii="仿宋_GB2312" w:hAnsi="仿宋_GB2312" w:eastAsia="仿宋_GB2312" w:cs="仿宋_GB2312"/>
          <w:snapToGrid w:val="0"/>
          <w:sz w:val="32"/>
          <w:szCs w:val="32"/>
        </w:rPr>
        <w:t>地检”</w:t>
      </w:r>
      <w:r>
        <w:rPr>
          <w:rFonts w:hint="eastAsia" w:ascii="仿宋_GB2312" w:hAnsi="仿宋_GB2312" w:eastAsia="仿宋_GB2312" w:cs="仿宋_GB2312"/>
          <w:snapToGrid w:val="0"/>
          <w:sz w:val="32"/>
          <w:szCs w:val="32"/>
          <w:lang w:val="zh-CN" w:eastAsia="zh-CN"/>
        </w:rPr>
        <w:t>“即</w:t>
      </w:r>
      <w:r>
        <w:rPr>
          <w:rFonts w:hint="eastAsia" w:ascii="仿宋_GB2312" w:hAnsi="仿宋_GB2312" w:eastAsia="仿宋_GB2312" w:cs="仿宋_GB2312"/>
          <w:snapToGrid w:val="0"/>
          <w:sz w:val="32"/>
          <w:szCs w:val="32"/>
        </w:rPr>
        <w:t>采即走</w:t>
      </w:r>
      <w:r>
        <w:rPr>
          <w:rFonts w:hint="eastAsia" w:ascii="仿宋_GB2312" w:hAnsi="仿宋_GB2312" w:eastAsia="仿宋_GB2312" w:cs="仿宋_GB2312"/>
          <w:snapToGrid w:val="0"/>
          <w:sz w:val="32"/>
          <w:szCs w:val="32"/>
          <w:lang w:val="zh-CN" w:eastAsia="zh-CN"/>
        </w:rPr>
        <w:t>”。各</w:t>
      </w:r>
      <w:r>
        <w:rPr>
          <w:rFonts w:hint="eastAsia" w:ascii="仿宋_GB2312" w:hAnsi="仿宋_GB2312" w:eastAsia="仿宋_GB2312" w:cs="仿宋_GB2312"/>
          <w:snapToGrid w:val="0"/>
          <w:sz w:val="32"/>
          <w:szCs w:val="32"/>
        </w:rPr>
        <w:t>地要通过“高速公路重点地区车辆预警系统”，接收外省入闽车辆信息，并在高速公路出口处组织做好核酸检测。省数字办要会同省大数据集团、交通检疫组进一步规范交通场站闸机使用，精准识别省内外旅客,提高常态化区域流动旅客无感通行效率;利用图像识别技术</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lang w:val="en-US" w:eastAsia="en-US"/>
        </w:rPr>
        <w:t>OCR</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开发国家通信行程卡信息识别小程序，自动甄别旅客是否去过高中低风险区所在地市，引导相关旅客落实个人健康申报和</w:t>
      </w:r>
      <w:r>
        <w:rPr>
          <w:rFonts w:hint="eastAsia" w:ascii="仿宋_GB2312" w:hAnsi="仿宋_GB2312" w:eastAsia="仿宋_GB2312" w:cs="仿宋_GB2312"/>
          <w:snapToGrid w:val="0"/>
          <w:sz w:val="32"/>
          <w:szCs w:val="32"/>
          <w:lang w:val="zh-CN" w:eastAsia="zh-CN"/>
        </w:rPr>
        <w:t>“落地</w:t>
      </w:r>
      <w:r>
        <w:rPr>
          <w:rFonts w:hint="eastAsia" w:ascii="仿宋_GB2312" w:hAnsi="仿宋_GB2312" w:eastAsia="仿宋_GB2312" w:cs="仿宋_GB2312"/>
          <w:snapToGrid w:val="0"/>
          <w:sz w:val="32"/>
          <w:szCs w:val="32"/>
        </w:rPr>
        <w:t>检气提高公共交通场站人工核验通道通行效率。</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十六</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各地要在高速公路省界服务区规范设置核酸采样点，引导外省车辆司乘人员进行</w:t>
      </w:r>
      <w:r>
        <w:rPr>
          <w:rFonts w:hint="eastAsia" w:ascii="仿宋_GB2312" w:hAnsi="仿宋_GB2312" w:eastAsia="仿宋_GB2312" w:cs="仿宋_GB2312"/>
          <w:snapToGrid w:val="0"/>
          <w:sz w:val="32"/>
          <w:szCs w:val="32"/>
          <w:lang w:val="zh-CN" w:eastAsia="zh-CN"/>
        </w:rPr>
        <w:t>“落地</w:t>
      </w:r>
      <w:r>
        <w:rPr>
          <w:rFonts w:hint="eastAsia" w:ascii="仿宋_GB2312" w:hAnsi="仿宋_GB2312" w:eastAsia="仿宋_GB2312" w:cs="仿宋_GB2312"/>
          <w:snapToGrid w:val="0"/>
          <w:sz w:val="32"/>
          <w:szCs w:val="32"/>
        </w:rPr>
        <w:t>检”，采样后对外省司机发放温馨提示卡，高速公路出口凭温馨提示卡直接通行，没有温馨提示卡的就地进行一次核酸检测，</w:t>
      </w:r>
      <w:r>
        <w:rPr>
          <w:rFonts w:hint="eastAsia" w:ascii="仿宋_GB2312" w:hAnsi="仿宋_GB2312" w:eastAsia="仿宋_GB2312" w:cs="仿宋_GB2312"/>
          <w:snapToGrid w:val="0"/>
          <w:sz w:val="32"/>
          <w:szCs w:val="32"/>
          <w:lang w:val="zh-CN" w:eastAsia="zh-CN"/>
        </w:rPr>
        <w:t>“即</w:t>
      </w:r>
      <w:r>
        <w:rPr>
          <w:rFonts w:hint="eastAsia" w:ascii="仿宋_GB2312" w:hAnsi="仿宋_GB2312" w:eastAsia="仿宋_GB2312" w:cs="仿宋_GB2312"/>
          <w:snapToGrid w:val="0"/>
          <w:sz w:val="32"/>
          <w:szCs w:val="32"/>
        </w:rPr>
        <w:t>采即走”；在人流量大的服务区要增派力量，做好服务工作，方便群众出行。省交通运输厅、卫健委要加强督促指导。</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pacing w:val="-6"/>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十七</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pacing w:val="-6"/>
          <w:sz w:val="32"/>
          <w:szCs w:val="32"/>
        </w:rPr>
        <w:t>如省内出现本土疫情，疫情发生地要在严格落实国家区域协查信息通报及相关要求基础上，迅速制定防外溢相关措施，严防疫情外溢扩散。存在社区传播扩散风险时，要限制人员跨区域流动，非隔离和非管控人员在48小时内两次核酸检测阴性后</w:t>
      </w:r>
      <w:r>
        <w:rPr>
          <w:rFonts w:hint="eastAsia" w:ascii="仿宋_GB2312" w:hAnsi="仿宋_GB2312" w:eastAsia="仿宋_GB2312" w:cs="仿宋_GB2312"/>
          <w:snapToGrid w:val="0"/>
          <w:spacing w:val="-6"/>
          <w:sz w:val="32"/>
          <w:szCs w:val="32"/>
          <w:lang w:eastAsia="zh-CN"/>
        </w:rPr>
        <w:t>(</w:t>
      </w:r>
      <w:r>
        <w:rPr>
          <w:rFonts w:hint="eastAsia" w:ascii="仿宋_GB2312" w:hAnsi="仿宋_GB2312" w:eastAsia="仿宋_GB2312" w:cs="仿宋_GB2312"/>
          <w:snapToGrid w:val="0"/>
          <w:spacing w:val="-6"/>
          <w:sz w:val="32"/>
          <w:szCs w:val="32"/>
        </w:rPr>
        <w:t>间隔24小时以上</w:t>
      </w:r>
      <w:r>
        <w:rPr>
          <w:rFonts w:hint="eastAsia" w:ascii="仿宋_GB2312" w:hAnsi="仿宋_GB2312" w:eastAsia="仿宋_GB2312" w:cs="仿宋_GB2312"/>
          <w:snapToGrid w:val="0"/>
          <w:spacing w:val="-6"/>
          <w:sz w:val="32"/>
          <w:szCs w:val="32"/>
          <w:lang w:eastAsia="zh-CN"/>
        </w:rPr>
        <w:t>)</w:t>
      </w:r>
      <w:r>
        <w:rPr>
          <w:rFonts w:hint="eastAsia" w:ascii="仿宋_GB2312" w:hAnsi="仿宋_GB2312" w:eastAsia="仿宋_GB2312" w:cs="仿宋_GB2312"/>
          <w:snapToGrid w:val="0"/>
          <w:spacing w:val="-6"/>
          <w:sz w:val="32"/>
          <w:szCs w:val="32"/>
        </w:rPr>
        <w:t>方可离开疫情所在城市。未发生疫情的地市要加强与涉疫地区信息对接，强化区域协查，尽快排查涉疫风险人员，做到日推日清、不漏一人，严格按照国家第九版防控方案及我省第二版常态化防控方案要求，做好涉疫人员健康管理，严防疫情扩散传播。</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十八</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各沿海市县要进一步加强渔业船舶出海、回港全过程闭环管理，出海渔民回港上岸即检核酸，并落实回港后3天两检等核酸检测和健康监测要求。海洋渔业、海警、公安等涉海部门要加大常态化巡防力度，严厉打击海上偷私渡、非法交易等违法活动，严防疫情从海上输入。</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bookmarkStart w:id="11" w:name="bookmark20"/>
      <w:r>
        <w:rPr>
          <w:rFonts w:hint="eastAsia" w:ascii="黑体" w:hAnsi="黑体" w:eastAsia="黑体" w:cs="黑体"/>
          <w:snapToGrid w:val="0"/>
          <w:sz w:val="32"/>
          <w:szCs w:val="32"/>
        </w:rPr>
        <w:t>六</w:t>
      </w:r>
      <w:bookmarkEnd w:id="11"/>
      <w:r>
        <w:rPr>
          <w:rFonts w:hint="eastAsia" w:ascii="黑体" w:hAnsi="黑体" w:eastAsia="黑体" w:cs="黑体"/>
          <w:snapToGrid w:val="0"/>
          <w:sz w:val="32"/>
          <w:szCs w:val="32"/>
        </w:rPr>
        <w:t>、关于聚集性活动防控</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pacing w:val="-6"/>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十九</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pacing w:val="-6"/>
          <w:sz w:val="32"/>
          <w:szCs w:val="32"/>
        </w:rPr>
        <w:t>倡导群众从简举办婚丧嫁娶，尽量减少人员聚集。坚持非必要不举办、能线上的不线下，从严审批相关聚集性活动。原则上10月31日前不举办大型会议、培训、会展、文艺演出等聚集性活动。确需举办的，按照</w:t>
      </w:r>
      <w:r>
        <w:rPr>
          <w:rFonts w:hint="eastAsia" w:ascii="仿宋_GB2312" w:hAnsi="仿宋_GB2312" w:eastAsia="仿宋_GB2312" w:cs="仿宋_GB2312"/>
          <w:snapToGrid w:val="0"/>
          <w:spacing w:val="-6"/>
          <w:sz w:val="32"/>
          <w:szCs w:val="32"/>
          <w:lang w:val="zh-CN" w:eastAsia="zh-CN"/>
        </w:rPr>
        <w:t>“谁</w:t>
      </w:r>
      <w:r>
        <w:rPr>
          <w:rFonts w:hint="eastAsia" w:ascii="仿宋_GB2312" w:hAnsi="仿宋_GB2312" w:eastAsia="仿宋_GB2312" w:cs="仿宋_GB2312"/>
          <w:snapToGrid w:val="0"/>
          <w:spacing w:val="-6"/>
          <w:sz w:val="32"/>
          <w:szCs w:val="32"/>
        </w:rPr>
        <w:t>审批、谁负责”</w:t>
      </w:r>
      <w:r>
        <w:rPr>
          <w:rFonts w:hint="eastAsia" w:ascii="仿宋_GB2312" w:hAnsi="仿宋_GB2312" w:eastAsia="仿宋_GB2312" w:cs="仿宋_GB2312"/>
          <w:snapToGrid w:val="0"/>
          <w:spacing w:val="-6"/>
          <w:sz w:val="32"/>
          <w:szCs w:val="32"/>
          <w:lang w:val="zh-CN" w:eastAsia="zh-CN"/>
        </w:rPr>
        <w:t>“谁</w:t>
      </w:r>
      <w:r>
        <w:rPr>
          <w:rFonts w:hint="eastAsia" w:ascii="仿宋_GB2312" w:hAnsi="仿宋_GB2312" w:eastAsia="仿宋_GB2312" w:cs="仿宋_GB2312"/>
          <w:snapToGrid w:val="0"/>
          <w:spacing w:val="-6"/>
          <w:sz w:val="32"/>
          <w:szCs w:val="32"/>
        </w:rPr>
        <w:t>举办、谁负责”的原则，制定相关活动疫情防控方案，尽量缩小规模，落实防控措施，参加活动人员需扫码登记、查验48小时内核酸检测阴性证明。</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bookmarkStart w:id="12" w:name="bookmark21"/>
      <w:r>
        <w:rPr>
          <w:rFonts w:hint="eastAsia" w:ascii="黑体" w:hAnsi="黑体" w:eastAsia="黑体" w:cs="黑体"/>
          <w:snapToGrid w:val="0"/>
          <w:sz w:val="32"/>
          <w:szCs w:val="32"/>
        </w:rPr>
        <w:t>七</w:t>
      </w:r>
      <w:bookmarkEnd w:id="12"/>
      <w:r>
        <w:rPr>
          <w:rFonts w:hint="eastAsia" w:ascii="黑体" w:hAnsi="黑体" w:eastAsia="黑体" w:cs="黑体"/>
          <w:snapToGrid w:val="0"/>
          <w:sz w:val="32"/>
          <w:szCs w:val="32"/>
        </w:rPr>
        <w:t>、关于做好重点场所扫码入场</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二十</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文旅、商务、卫健、药监、市场监管等部门要落实影院、酒吧、</w:t>
      </w:r>
      <w:r>
        <w:rPr>
          <w:rFonts w:hint="eastAsia" w:ascii="仿宋_GB2312" w:hAnsi="仿宋_GB2312" w:eastAsia="仿宋_GB2312" w:cs="仿宋_GB2312"/>
          <w:snapToGrid w:val="0"/>
          <w:sz w:val="32"/>
          <w:szCs w:val="32"/>
          <w:lang w:val="en-US" w:eastAsia="en-US"/>
        </w:rPr>
        <w:t>KTV</w:t>
      </w:r>
      <w:r>
        <w:rPr>
          <w:rFonts w:hint="eastAsia" w:ascii="仿宋_GB2312" w:hAnsi="仿宋_GB2312" w:eastAsia="仿宋_GB2312" w:cs="仿宋_GB2312"/>
          <w:snapToGrid w:val="0"/>
          <w:sz w:val="32"/>
          <w:szCs w:val="32"/>
        </w:rPr>
        <w:t>等娱乐场所，公园、景区等旅游景点，商场超市、餐饮服务等人员密集的公共场所以及医院</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包括门诊部</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、基层医疗卫生机构、诊所、零售药店等重点机构扫码入场。要督促相关机构、场所科学在入场门口处合理设置和张贴机构码。</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bookmarkStart w:id="13" w:name="bookmark22"/>
      <w:r>
        <w:rPr>
          <w:rFonts w:hint="eastAsia" w:ascii="黑体" w:hAnsi="黑体" w:eastAsia="黑体" w:cs="黑体"/>
          <w:snapToGrid w:val="0"/>
          <w:sz w:val="32"/>
          <w:szCs w:val="32"/>
        </w:rPr>
        <w:t>八</w:t>
      </w:r>
      <w:bookmarkEnd w:id="13"/>
      <w:r>
        <w:rPr>
          <w:rFonts w:hint="eastAsia" w:ascii="黑体" w:hAnsi="黑体" w:eastAsia="黑体" w:cs="黑体"/>
          <w:snapToGrid w:val="0"/>
          <w:sz w:val="32"/>
          <w:szCs w:val="32"/>
        </w:rPr>
        <w:t>、关于值班值守和应急处置准备</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二十一</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各地要落实医疗物资战略储备和滚动轮替机制，强化隔离房间储备，做好方舱医院预设准备；严格落实24小时专人值班值守、领导干部在岗带班和专业队伍备勤制度，保持防控队伍相对稳定，一旦发生疫情，确保快速、坚决、果断处置。</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二十二</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有发生过本土疫情的地区，要定期组织</w:t>
      </w:r>
      <w:r>
        <w:rPr>
          <w:rFonts w:hint="eastAsia" w:ascii="仿宋_GB2312" w:hAnsi="仿宋_GB2312" w:eastAsia="仿宋_GB2312" w:cs="仿宋_GB2312"/>
          <w:snapToGrid w:val="0"/>
          <w:sz w:val="32"/>
          <w:szCs w:val="32"/>
          <w:lang w:val="zh-CN" w:eastAsia="zh-CN"/>
        </w:rPr>
        <w:t>“回头</w:t>
      </w:r>
      <w:r>
        <w:rPr>
          <w:rFonts w:hint="eastAsia" w:ascii="仿宋_GB2312" w:hAnsi="仿宋_GB2312" w:eastAsia="仿宋_GB2312" w:cs="仿宋_GB2312"/>
          <w:snapToGrid w:val="0"/>
          <w:sz w:val="32"/>
          <w:szCs w:val="32"/>
        </w:rPr>
        <w:t>看”，对案例进行复盘研讨、定期</w:t>
      </w:r>
      <w:r>
        <w:rPr>
          <w:rFonts w:hint="eastAsia" w:ascii="仿宋_GB2312" w:hAnsi="仿宋_GB2312" w:eastAsia="仿宋_GB2312" w:cs="仿宋_GB2312"/>
          <w:snapToGrid w:val="0"/>
          <w:sz w:val="32"/>
          <w:szCs w:val="32"/>
          <w:lang w:val="zh-CN" w:eastAsia="zh-CN"/>
        </w:rPr>
        <w:t>“体</w:t>
      </w:r>
      <w:r>
        <w:rPr>
          <w:rFonts w:hint="eastAsia" w:ascii="仿宋_GB2312" w:hAnsi="仿宋_GB2312" w:eastAsia="仿宋_GB2312" w:cs="仿宋_GB2312"/>
          <w:snapToGrid w:val="0"/>
          <w:sz w:val="32"/>
          <w:szCs w:val="32"/>
        </w:rPr>
        <w:t>检”，及时总结经验做法及存在的问题；省卫健委要适时组织复盘分析会，组织相关地市对流调溯源、核酸检测组织、集中隔离场所管理、社区防控等工作进行交流分析，不断完善并强化防控体系。</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二十三</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没有发生过本土疫情的地区，要定期开展实战化演练培训，强化不同队伍的协作能力与处置能力，确保疫情处置</w:t>
      </w:r>
      <w:r>
        <w:rPr>
          <w:rFonts w:hint="eastAsia" w:ascii="仿宋_GB2312" w:hAnsi="仿宋_GB2312" w:eastAsia="仿宋_GB2312" w:cs="仿宋_GB2312"/>
          <w:snapToGrid w:val="0"/>
          <w:sz w:val="32"/>
          <w:szCs w:val="32"/>
          <w:lang w:val="zh-CN" w:eastAsia="zh-CN"/>
        </w:rPr>
        <w:t>“不慌</w:t>
      </w:r>
      <w:r>
        <w:rPr>
          <w:rFonts w:hint="eastAsia" w:ascii="仿宋_GB2312" w:hAnsi="仿宋_GB2312" w:eastAsia="仿宋_GB2312" w:cs="仿宋_GB2312"/>
          <w:snapToGrid w:val="0"/>
          <w:sz w:val="32"/>
          <w:szCs w:val="32"/>
        </w:rPr>
        <w:t>乱”。</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pacing w:val="-6"/>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二十四</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pacing w:val="-6"/>
          <w:sz w:val="32"/>
          <w:szCs w:val="32"/>
        </w:rPr>
        <w:t>各级指挥部及成员单位要坚持内紧外松，按照防控要求，做好核酸检测、流调溯源、医疗救治、物资保供等应急准备。</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二十五</w:t>
      </w:r>
      <w:r>
        <w:rPr>
          <w:rFonts w:hint="eastAsia" w:ascii="仿宋_GB2312" w:hAnsi="仿宋_GB2312" w:eastAsia="仿宋_GB2312" w:cs="仿宋_GB2312"/>
          <w:snapToGrid w:val="0"/>
          <w:sz w:val="32"/>
          <w:szCs w:val="32"/>
          <w:lang w:eastAsia="zh-CN"/>
        </w:rPr>
        <w:t>)</w:t>
      </w:r>
      <w:r>
        <w:rPr>
          <w:rFonts w:hint="eastAsia" w:ascii="仿宋_GB2312" w:hAnsi="仿宋_GB2312" w:eastAsia="仿宋_GB2312" w:cs="仿宋_GB2312"/>
          <w:snapToGrid w:val="0"/>
          <w:sz w:val="32"/>
          <w:szCs w:val="32"/>
        </w:rPr>
        <w:t>各地各有关部门要高效统筹疫情防控和经济社会发展，坚持科学精准，严格落实</w:t>
      </w:r>
      <w:r>
        <w:rPr>
          <w:rFonts w:hint="eastAsia" w:ascii="仿宋_GB2312" w:hAnsi="仿宋_GB2312" w:eastAsia="仿宋_GB2312" w:cs="仿宋_GB2312"/>
          <w:snapToGrid w:val="0"/>
          <w:sz w:val="32"/>
          <w:szCs w:val="32"/>
          <w:lang w:val="zh-CN" w:eastAsia="zh-CN"/>
        </w:rPr>
        <w:t>“九</w:t>
      </w:r>
      <w:r>
        <w:rPr>
          <w:rFonts w:hint="eastAsia" w:ascii="仿宋_GB2312" w:hAnsi="仿宋_GB2312" w:eastAsia="仿宋_GB2312" w:cs="仿宋_GB2312"/>
          <w:snapToGrid w:val="0"/>
          <w:sz w:val="32"/>
          <w:szCs w:val="32"/>
        </w:rPr>
        <w:t>不准”要求，坚决防止简单化、一刀切、层层加码。</w:t>
      </w:r>
    </w:p>
    <w:p>
      <w:pPr>
        <w:keepNext w:val="0"/>
        <w:keepLines w:val="0"/>
        <w:pageBreakBefore w:val="0"/>
        <w:widowControl/>
        <w:kinsoku/>
        <w:wordWrap/>
        <w:overflowPunct w:val="0"/>
        <w:topLinePunct/>
        <w:autoSpaceDE w:val="0"/>
        <w:autoSpaceDN w:val="0"/>
        <w:bidi w:val="0"/>
        <w:adjustRightInd w:val="0"/>
        <w:snapToGrid w:val="0"/>
        <w:spacing w:before="0" w:after="0" w:line="530" w:lineRule="exact"/>
        <w:ind w:left="0" w:leftChars="0" w:right="0" w:rightChars="0" w:firstLine="640" w:firstLineChars="200"/>
        <w:jc w:val="both"/>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本措施执行至2022年10月31日止。</w:t>
      </w:r>
      <w:bookmarkStart w:id="14" w:name="_GoBack"/>
      <w:bookmarkEnd w:id="14"/>
    </w:p>
    <w:sectPr>
      <w:footerReference r:id="rId6" w:type="first"/>
      <w:footerReference r:id="rId5" w:type="default"/>
      <w:footnotePr>
        <w:numFmt w:val="decimal"/>
      </w:footnotePr>
      <w:pgSz w:w="11900" w:h="16840"/>
      <w:pgMar w:top="1417" w:right="1417" w:bottom="1417" w:left="1417" w:header="0" w:footer="992"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3632835</wp:posOffset>
              </wp:positionH>
              <wp:positionV relativeFrom="page">
                <wp:posOffset>9690100</wp:posOffset>
              </wp:positionV>
              <wp:extent cx="454025" cy="121920"/>
              <wp:effectExtent l="0" t="0" r="0" b="0"/>
              <wp:wrapNone/>
              <wp:docPr id="6" name="Shape 6"/>
              <wp:cNvGraphicFramePr/>
              <a:graphic xmlns:a="http://schemas.openxmlformats.org/drawingml/2006/main">
                <a:graphicData uri="http://schemas.microsoft.com/office/word/2010/wordprocessingShape">
                  <wps:wsp>
                    <wps:cNvSpPr txBox="1"/>
                    <wps:spPr>
                      <a:xfrm>
                        <a:off x="0" y="0"/>
                        <a:ext cx="454025" cy="12192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6" o:spid="_x0000_s1026" o:spt="202" type="#_x0000_t202" style="position:absolute;left:0pt;margin-left:286.05pt;margin-top:763pt;height:9.6pt;width:35.75pt;mso-position-horizontal-relative:page;mso-position-vertical-relative:page;mso-wrap-style:none;z-index:-251657216;mso-width-relative:page;mso-height-relative:page;" filled="f" stroked="f" coordsize="21600,21600" o:gfxdata="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9bN0dgAAAANAQAADwAAAAAAAAABACAAAAAiAAAAZHJz&#10;L2Rvd25yZXYueG1sUEsBAhQAFAAAAAgAh07iQDBkykmSAQAAIQMAAA4AAAAAAAAAAQAgAAAAJwEA&#10;AGRycy9lMm9Eb2MueG1sUEsFBgAAAAAGAAYAWQEAACs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3625850</wp:posOffset>
              </wp:positionH>
              <wp:positionV relativeFrom="page">
                <wp:posOffset>9671685</wp:posOffset>
              </wp:positionV>
              <wp:extent cx="454025" cy="121920"/>
              <wp:effectExtent l="0" t="0" r="0" b="0"/>
              <wp:wrapNone/>
              <wp:docPr id="8" name="Shape 8"/>
              <wp:cNvGraphicFramePr/>
              <a:graphic xmlns:a="http://schemas.openxmlformats.org/drawingml/2006/main">
                <a:graphicData uri="http://schemas.microsoft.com/office/word/2010/wordprocessingShape">
                  <wps:wsp>
                    <wps:cNvSpPr txBox="1"/>
                    <wps:spPr>
                      <a:xfrm>
                        <a:off x="0" y="0"/>
                        <a:ext cx="454025" cy="12192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28"/>
                              <w:szCs w:val="28"/>
                            </w:rPr>
                          </w:pPr>
                        </w:p>
                      </w:txbxContent>
                    </wps:txbx>
                    <wps:bodyPr wrap="none" lIns="0" tIns="0" rIns="0" bIns="0">
                      <a:spAutoFit/>
                    </wps:bodyPr>
                  </wps:wsp>
                </a:graphicData>
              </a:graphic>
            </wp:anchor>
          </w:drawing>
        </mc:Choice>
        <mc:Fallback>
          <w:pict>
            <v:shape id="Shape 8" o:spid="_x0000_s1026" o:spt="202" type="#_x0000_t202" style="position:absolute;left:0pt;margin-left:285.5pt;margin-top:761.55pt;height:9.6pt;width:35.75pt;mso-position-horizontal-relative:page;mso-position-vertical-relative:page;mso-wrap-style:none;z-index:-251657216;mso-width-relative:page;mso-height-relative:page;" filled="f" stroked="f" coordsize="21600,21600" o:gfxdata="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1/K9kAAAANAQAADwAAAAAAAAABACAAAAAiAAAAZHJzL2Rv&#10;d25yZXYueG1sUEsBAhQAFAAAAAgAh07iQERvj2WOAQAAIQMAAA4AAAAAAAAAAQAgAAAAKAEAAGRy&#10;cy9lMm9Eb2MueG1sUEsFBgAAAAAGAAYAWQEAACg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Dc2Y2MxM2VjZmZiOWU5YmEzMzI2NGM2YjkxZTQ5MzUifQ=="/>
  </w:docVars>
  <w:rsids>
    <w:rsidRoot w:val="00000000"/>
    <w:rsid w:val="08DD56DB"/>
    <w:rsid w:val="2C1D28AA"/>
    <w:rsid w:val="306035A3"/>
    <w:rsid w:val="36AA7394"/>
    <w:rsid w:val="68210EBB"/>
    <w:rsid w:val="6E8C4A4F"/>
    <w:rsid w:val="77F03143"/>
    <w:rsid w:val="7CFF7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2"/>
    <w:basedOn w:val="1"/>
    <w:next w:val="1"/>
    <w:qFormat/>
    <w:uiPriority w:val="0"/>
    <w:pPr>
      <w:keepNext/>
      <w:keepLines/>
      <w:widowControl w:val="0"/>
      <w:spacing w:before="260" w:beforeLines="0" w:after="260" w:afterLines="0" w:line="416" w:lineRule="auto"/>
      <w:jc w:val="both"/>
      <w:outlineLvl w:val="1"/>
    </w:pPr>
    <w:rPr>
      <w:rFonts w:ascii="Cambria" w:hAnsi="Cambria" w:eastAsia="宋体" w:cs="Times New Roman"/>
      <w:b/>
      <w:bCs/>
      <w:kern w:val="2"/>
      <w:sz w:val="32"/>
      <w:szCs w:val="32"/>
      <w:lang w:val="en-US" w:eastAsia="zh-CN" w:bidi="ar-SA"/>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0"/>
    </w:rPr>
  </w:style>
  <w:style w:type="paragraph" w:styleId="3">
    <w:name w:val="Body Text"/>
    <w:basedOn w:val="1"/>
    <w:next w:val="1"/>
    <w:qFormat/>
    <w:uiPriority w:val="1"/>
    <w:pPr>
      <w:autoSpaceDE w:val="0"/>
      <w:autoSpaceDN w:val="0"/>
      <w:jc w:val="left"/>
    </w:pPr>
    <w:rPr>
      <w:rFonts w:ascii="仿宋_GB2312" w:hAnsi="仿宋_GB2312" w:cs="仿宋_GB2312"/>
      <w:lang w:val="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Heading #1|1_"/>
    <w:basedOn w:val="6"/>
    <w:link w:val="9"/>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before="5700" w:after="530" w:line="595"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0">
    <w:name w:val="Header or footer|2_"/>
    <w:basedOn w:val="6"/>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Body text|1_"/>
    <w:basedOn w:val="6"/>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Body text|2_"/>
    <w:basedOn w:val="6"/>
    <w:link w:val="15"/>
    <w:qFormat/>
    <w:uiPriority w:val="0"/>
    <w:rPr>
      <w:sz w:val="30"/>
      <w:szCs w:val="30"/>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spacing w:after="520" w:line="382" w:lineRule="auto"/>
      <w:ind w:right="1580"/>
      <w:jc w:val="right"/>
    </w:pPr>
    <w:rPr>
      <w:sz w:val="30"/>
      <w:szCs w:val="30"/>
      <w:u w:val="none"/>
      <w:shd w:val="clear" w:color="auto" w:fill="auto"/>
      <w:lang w:val="zh-TW" w:eastAsia="zh-TW" w:bidi="zh-TW"/>
    </w:rPr>
  </w:style>
  <w:style w:type="character" w:customStyle="1" w:styleId="16">
    <w:name w:val="Header or footer|1_"/>
    <w:basedOn w:val="6"/>
    <w:link w:val="17"/>
    <w:qFormat/>
    <w:uiPriority w:val="0"/>
    <w:rPr>
      <w:sz w:val="28"/>
      <w:szCs w:val="28"/>
      <w:u w:val="none"/>
      <w:shd w:val="clear" w:color="auto" w:fill="auto"/>
    </w:rPr>
  </w:style>
  <w:style w:type="paragraph" w:customStyle="1" w:styleId="17">
    <w:name w:val="Header or footer|1"/>
    <w:basedOn w:val="1"/>
    <w:link w:val="16"/>
    <w:qFormat/>
    <w:uiPriority w:val="0"/>
    <w:pPr>
      <w:widowControl w:val="0"/>
      <w:shd w:val="clear" w:color="auto" w:fill="auto"/>
    </w:pPr>
    <w:rPr>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3501</Words>
  <Characters>3561</Characters>
  <TotalTime>0</TotalTime>
  <ScaleCrop>false</ScaleCrop>
  <LinksUpToDate>false</LinksUpToDate>
  <CharactersWithSpaces>4055</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2022-09-25T08:20:00Z</dcterms:created>
  <dc:creator>LENOVO001</dc:creator>
  <cp:lastModifiedBy>sq</cp:lastModifiedBy>
  <cp:lastPrinted>2022-09-28T01:57:00Z</cp:lastPrinted>
  <dcterms:modified xsi:type="dcterms:W3CDTF">2022-09-28T03:46:35Z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DA6F8BA01AD745E7A7087168BCA0BCD5</vt:lpwstr>
  </property>
</Properties>
</file>